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2A" w:rsidRDefault="0088772A" w:rsidP="0088772A">
      <w:r>
        <w:t>Добрый день</w:t>
      </w:r>
    </w:p>
    <w:p w:rsidR="0088772A" w:rsidRDefault="0088772A" w:rsidP="0088772A"/>
    <w:p w:rsidR="0088772A" w:rsidRDefault="0088772A" w:rsidP="0088772A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В последнее десятилетие потребление нефти </w:t>
      </w:r>
      <w:proofErr w:type="spellStart"/>
      <w:r>
        <w:rPr>
          <w:rFonts w:ascii="Arial" w:hAnsi="Arial" w:cs="Arial"/>
        </w:rPr>
        <w:t>стагнирует</w:t>
      </w:r>
      <w:proofErr w:type="spellEnd"/>
      <w:r>
        <w:rPr>
          <w:rFonts w:ascii="Arial" w:hAnsi="Arial" w:cs="Arial"/>
        </w:rPr>
        <w:t>, в то время как показатели потребления природного газа демонстрируют позитивную динамику. Ро</w:t>
      </w:r>
      <w:proofErr w:type="gramStart"/>
      <w:r>
        <w:rPr>
          <w:rFonts w:ascii="Arial" w:hAnsi="Arial" w:cs="Arial"/>
        </w:rPr>
        <w:t>ст спр</w:t>
      </w:r>
      <w:proofErr w:type="gramEnd"/>
      <w:r>
        <w:rPr>
          <w:rFonts w:ascii="Arial" w:hAnsi="Arial" w:cs="Arial"/>
        </w:rPr>
        <w:t xml:space="preserve">оса на природный газ обусловлен многими факторами, включая большую генерацию, поскольку стоимостью квт/часа электроэнергии из природного газа дешевле, чем угольная или </w:t>
      </w:r>
      <w:proofErr w:type="spellStart"/>
      <w:r>
        <w:rPr>
          <w:rFonts w:ascii="Arial" w:hAnsi="Arial" w:cs="Arial"/>
        </w:rPr>
        <w:t>несубсидируемая</w:t>
      </w:r>
      <w:proofErr w:type="spellEnd"/>
      <w:r>
        <w:rPr>
          <w:rFonts w:ascii="Arial" w:hAnsi="Arial" w:cs="Arial"/>
        </w:rPr>
        <w:t xml:space="preserve"> солнечная генерация. Дополнительным преимуществом, обеспечивающим устойчивый стабильное увеличение потребления этого источника энергии, являются его экологические свойства по сравнению с углем. С точки зрения множества рынков, включая топливо для автотранспорта, природный газ – это большая перспектива, и Россия, как страна с первым показателем по объему запасов, должна стать одним из центров газовых технологий в горизонте 10-15 лет. </w:t>
      </w:r>
    </w:p>
    <w:p w:rsidR="0088772A" w:rsidRDefault="0088772A" w:rsidP="0088772A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Направление вектора нефтегазовой промышленности</w:t>
      </w:r>
    </w:p>
    <w:p w:rsidR="0088772A" w:rsidRDefault="0088772A" w:rsidP="0088772A">
      <w:pPr>
        <w:spacing w:before="100" w:beforeAutospacing="1" w:after="100" w:afterAutospacing="1"/>
      </w:pPr>
      <w:r>
        <w:rPr>
          <w:rFonts w:ascii="Arial" w:hAnsi="Arial" w:cs="Arial"/>
        </w:rPr>
        <w:t xml:space="preserve">Сегодня глобальная индустрия O&amp;G промышленности взяла курс на снижение капитальных и операционных затрат. В российском O&amp;G секторе я выделю несколько трендов:  </w:t>
      </w:r>
    </w:p>
    <w:p w:rsidR="0088772A" w:rsidRDefault="0088772A" w:rsidP="0088772A">
      <w:pPr>
        <w:pStyle w:val="gmail-msolistparagraph"/>
        <w:spacing w:line="276" w:lineRule="auto"/>
        <w:ind w:left="1440"/>
      </w:pPr>
      <w:r>
        <w:rPr>
          <w:rFonts w:ascii="Arial" w:hAnsi="Arial" w:cs="Arial"/>
        </w:rPr>
        <w:t>·       Снижение издержек, включая стоимость O&amp;G сервиса. В интерес нефтегазодобывающих компаний попадают технологии, позволяющие снижать затраты на сервис при различных ценах на энергоносители.</w:t>
      </w:r>
    </w:p>
    <w:p w:rsidR="0088772A" w:rsidRDefault="0088772A" w:rsidP="0088772A">
      <w:pPr>
        <w:pStyle w:val="gmail-msolistparagraph"/>
        <w:spacing w:line="276" w:lineRule="auto"/>
        <w:ind w:left="1440"/>
      </w:pPr>
      <w:r>
        <w:rPr>
          <w:rFonts w:ascii="Arial" w:hAnsi="Arial" w:cs="Arial"/>
        </w:rPr>
        <w:t xml:space="preserve">·       Сохранения темпов бурения, объемов добычи для сохранения доли мирового рынка. Увеличение скорости и качественных характеристик бурения – один из приоритетов сегодня. Развивается </w:t>
      </w:r>
      <w:proofErr w:type="spellStart"/>
      <w:r>
        <w:rPr>
          <w:rFonts w:ascii="Arial" w:hAnsi="Arial" w:cs="Arial"/>
        </w:rPr>
        <w:t>пучек</w:t>
      </w:r>
      <w:proofErr w:type="spellEnd"/>
      <w:r>
        <w:rPr>
          <w:rFonts w:ascii="Arial" w:hAnsi="Arial" w:cs="Arial"/>
        </w:rPr>
        <w:t xml:space="preserve"> технологий “</w:t>
      </w:r>
      <w:proofErr w:type="spellStart"/>
      <w:r>
        <w:rPr>
          <w:rFonts w:ascii="Arial" w:hAnsi="Arial" w:cs="Arial"/>
        </w:rPr>
        <w:t>Factory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drilling</w:t>
      </w:r>
      <w:proofErr w:type="spellEnd"/>
      <w:r>
        <w:rPr>
          <w:rFonts w:ascii="Arial" w:hAnsi="Arial" w:cs="Arial"/>
        </w:rPr>
        <w:t xml:space="preserve">” – бурение 24/7 с использованием данных в режиме реального времени при полной </w:t>
      </w:r>
      <w:proofErr w:type="spellStart"/>
      <w:r>
        <w:rPr>
          <w:rFonts w:ascii="Arial" w:hAnsi="Arial" w:cs="Arial"/>
        </w:rPr>
        <w:t>интегрирации</w:t>
      </w:r>
      <w:proofErr w:type="spellEnd"/>
      <w:r>
        <w:rPr>
          <w:rFonts w:ascii="Arial" w:hAnsi="Arial" w:cs="Arial"/>
        </w:rPr>
        <w:t xml:space="preserve"> технологий буровой установки, наземного оборудования и центра мониторинга бурения.</w:t>
      </w:r>
    </w:p>
    <w:p w:rsidR="0088772A" w:rsidRDefault="0088772A" w:rsidP="0088772A">
      <w:pPr>
        <w:pStyle w:val="gmail-msolistparagraph"/>
        <w:spacing w:line="276" w:lineRule="auto"/>
        <w:ind w:left="1440"/>
      </w:pPr>
      <w:r>
        <w:rPr>
          <w:rFonts w:ascii="Arial" w:hAnsi="Arial" w:cs="Arial"/>
        </w:rPr>
        <w:t xml:space="preserve">·       Развитие и укрепления собственной технологической базы. В России наземные, запасы легко извлекаемых нефти и газа заканчиваются, </w:t>
      </w:r>
      <w:proofErr w:type="gramStart"/>
      <w:r>
        <w:rPr>
          <w:rFonts w:ascii="Arial" w:hAnsi="Arial" w:cs="Arial"/>
        </w:rPr>
        <w:t>тогда</w:t>
      </w:r>
      <w:proofErr w:type="gramEnd"/>
      <w:r>
        <w:rPr>
          <w:rFonts w:ascii="Arial" w:hAnsi="Arial" w:cs="Arial"/>
        </w:rPr>
        <w:t xml:space="preserve"> как включение в оборот </w:t>
      </w:r>
      <w:proofErr w:type="spellStart"/>
      <w:r>
        <w:rPr>
          <w:rFonts w:ascii="Arial" w:hAnsi="Arial" w:cs="Arial"/>
        </w:rPr>
        <w:t>трудноизвлекаемых</w:t>
      </w:r>
      <w:proofErr w:type="spellEnd"/>
      <w:r>
        <w:rPr>
          <w:rFonts w:ascii="Arial" w:hAnsi="Arial" w:cs="Arial"/>
        </w:rPr>
        <w:t xml:space="preserve"> требуют новых технологий. Дополнительно отмечу тренд на развитие технологий </w:t>
      </w:r>
      <w:proofErr w:type="spellStart"/>
      <w:r>
        <w:rPr>
          <w:rFonts w:ascii="Arial" w:hAnsi="Arial" w:cs="Arial"/>
        </w:rPr>
        <w:t>off-shore</w:t>
      </w:r>
      <w:proofErr w:type="spellEnd"/>
      <w:r>
        <w:rPr>
          <w:rFonts w:ascii="Arial" w:hAnsi="Arial" w:cs="Arial"/>
        </w:rPr>
        <w:t xml:space="preserve"> добычи, комплекса технологий интеллектуального месторождения, а также высокую динамику развития направления повышения </w:t>
      </w:r>
      <w:proofErr w:type="spellStart"/>
      <w:r>
        <w:rPr>
          <w:rFonts w:ascii="Arial" w:hAnsi="Arial" w:cs="Arial"/>
        </w:rPr>
        <w:t>нефтеотдачи</w:t>
      </w:r>
      <w:proofErr w:type="spellEnd"/>
      <w:r>
        <w:rPr>
          <w:rFonts w:ascii="Arial" w:hAnsi="Arial" w:cs="Arial"/>
        </w:rPr>
        <w:t>,</w:t>
      </w:r>
    </w:p>
    <w:p w:rsidR="0088772A" w:rsidRDefault="0088772A" w:rsidP="0088772A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88772A" w:rsidRDefault="0088772A" w:rsidP="0088772A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Отдельный интерес для инвесторов в современных экономических реалиях направлено на </w:t>
      </w:r>
      <w:proofErr w:type="spellStart"/>
      <w:r>
        <w:rPr>
          <w:rFonts w:ascii="Arial" w:hAnsi="Arial" w:cs="Arial"/>
        </w:rPr>
        <w:t>стартапы</w:t>
      </w:r>
      <w:proofErr w:type="spellEnd"/>
      <w:r>
        <w:rPr>
          <w:rFonts w:ascii="Arial" w:hAnsi="Arial" w:cs="Arial"/>
        </w:rPr>
        <w:t xml:space="preserve">, развивающие методы стимуляции добычи старых скважин, количество которых в мире превышает 200 тыс. При ценах на нефть 50$ и ниже, бурение новых скважин, шельфовые проекты, или </w:t>
      </w:r>
      <w:proofErr w:type="spellStart"/>
      <w:r>
        <w:rPr>
          <w:rFonts w:ascii="Arial" w:hAnsi="Arial" w:cs="Arial"/>
        </w:rPr>
        <w:t>on-shore</w:t>
      </w:r>
      <w:proofErr w:type="spellEnd"/>
      <w:r>
        <w:rPr>
          <w:rFonts w:ascii="Arial" w:hAnsi="Arial" w:cs="Arial"/>
        </w:rPr>
        <w:t xml:space="preserve"> бурение </w:t>
      </w:r>
      <w:proofErr w:type="spellStart"/>
      <w:r>
        <w:rPr>
          <w:rFonts w:ascii="Arial" w:hAnsi="Arial" w:cs="Arial"/>
        </w:rPr>
        <w:t>трудноизвлекаемых</w:t>
      </w:r>
      <w:proofErr w:type="spellEnd"/>
      <w:r>
        <w:rPr>
          <w:rFonts w:ascii="Arial" w:hAnsi="Arial" w:cs="Arial"/>
        </w:rPr>
        <w:t xml:space="preserve"> запасов, на больших глубинах или с низкими температурами, </w:t>
      </w:r>
      <w:r>
        <w:rPr>
          <w:rFonts w:ascii="Arial" w:hAnsi="Arial" w:cs="Arial"/>
        </w:rPr>
        <w:lastRenderedPageBreak/>
        <w:t xml:space="preserve">сложно. Экономически целесообразно поддерживать добычу скважин на действующих месторождениях. </w:t>
      </w:r>
    </w:p>
    <w:p w:rsidR="0088772A" w:rsidRDefault="0088772A" w:rsidP="0088772A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Стоит отдельно отметить развитие направления «интеллектуальное месторождение». Над этим сейчас работают ведущие компании в мире, </w:t>
      </w:r>
      <w:proofErr w:type="spellStart"/>
      <w:r>
        <w:rPr>
          <w:rFonts w:ascii="Arial" w:hAnsi="Arial" w:cs="Arial"/>
        </w:rPr>
        <w:t>Chevron</w:t>
      </w:r>
      <w:proofErr w:type="spellEnd"/>
      <w:r>
        <w:rPr>
          <w:rFonts w:ascii="Arial" w:hAnsi="Arial" w:cs="Arial"/>
        </w:rPr>
        <w:t xml:space="preserve"> - проект </w:t>
      </w:r>
      <w:proofErr w:type="spellStart"/>
      <w:r>
        <w:rPr>
          <w:rFonts w:ascii="Arial" w:hAnsi="Arial" w:cs="Arial"/>
        </w:rPr>
        <w:t>iFields</w:t>
      </w:r>
      <w:proofErr w:type="spellEnd"/>
      <w:r>
        <w:rPr>
          <w:rFonts w:ascii="Arial" w:hAnsi="Arial" w:cs="Arial"/>
        </w:rPr>
        <w:t xml:space="preserve">, BP - проект </w:t>
      </w:r>
      <w:proofErr w:type="spellStart"/>
      <w:r>
        <w:rPr>
          <w:rFonts w:ascii="Arial" w:hAnsi="Arial" w:cs="Arial"/>
        </w:rPr>
        <w:t>Field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Future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Shell</w:t>
      </w:r>
      <w:proofErr w:type="spellEnd"/>
      <w:r>
        <w:rPr>
          <w:rFonts w:ascii="Arial" w:hAnsi="Arial" w:cs="Arial"/>
        </w:rPr>
        <w:t xml:space="preserve"> - проект </w:t>
      </w:r>
      <w:proofErr w:type="spellStart"/>
      <w:r>
        <w:rPr>
          <w:rFonts w:ascii="Arial" w:hAnsi="Arial" w:cs="Arial"/>
        </w:rPr>
        <w:t>Smart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Fields</w:t>
      </w:r>
      <w:proofErr w:type="spellEnd"/>
      <w:r>
        <w:rPr>
          <w:rFonts w:ascii="Arial" w:hAnsi="Arial" w:cs="Arial"/>
        </w:rPr>
        <w:t xml:space="preserve">. Однако центром развития данных технологий остаются </w:t>
      </w:r>
      <w:proofErr w:type="spellStart"/>
      <w:r>
        <w:rPr>
          <w:rFonts w:ascii="Arial" w:hAnsi="Arial" w:cs="Arial"/>
        </w:rPr>
        <w:t>стартапы</w:t>
      </w:r>
      <w:proofErr w:type="spellEnd"/>
      <w:r>
        <w:rPr>
          <w:rFonts w:ascii="Arial" w:hAnsi="Arial" w:cs="Arial"/>
        </w:rPr>
        <w:t xml:space="preserve">. Ведущие мировые независимые и корпоративные венчурные фонды, среди которых </w:t>
      </w:r>
      <w:proofErr w:type="spellStart"/>
      <w:r>
        <w:rPr>
          <w:rFonts w:ascii="Arial" w:hAnsi="Arial" w:cs="Arial"/>
        </w:rPr>
        <w:t>Energy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Ventures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Partners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Altira</w:t>
      </w:r>
      <w:proofErr w:type="spellEnd"/>
      <w:r>
        <w:rPr>
          <w:rFonts w:ascii="Arial" w:hAnsi="Arial" w:cs="Arial"/>
        </w:rPr>
        <w:t xml:space="preserve"> и многие другие - осуществляют инвестиции в этот сектор. В фокусе венчурной отрасли находятся следующие технологические направления: </w:t>
      </w:r>
    </w:p>
    <w:p w:rsidR="0088772A" w:rsidRDefault="0088772A" w:rsidP="0088772A">
      <w:pPr>
        <w:spacing w:after="240"/>
      </w:pPr>
      <w:r>
        <w:rPr>
          <w:rFonts w:ascii="Arial" w:hAnsi="Arial" w:cs="Arial"/>
        </w:rPr>
        <w:t xml:space="preserve">1) </w:t>
      </w:r>
      <w:proofErr w:type="spellStart"/>
      <w:r>
        <w:rPr>
          <w:rFonts w:ascii="Arial" w:hAnsi="Arial" w:cs="Arial"/>
        </w:rPr>
        <w:t>Instrumentation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Field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Capture</w:t>
      </w:r>
      <w:proofErr w:type="spellEnd"/>
      <w:r>
        <w:rPr>
          <w:rFonts w:ascii="MS Gothic" w:eastAsia="MS Gothic" w:hAnsi="MS Gothic" w:cs="MS Gothic" w:hint="eastAsia"/>
        </w:rPr>
        <w:t> </w:t>
      </w:r>
      <w:r>
        <w:rPr>
          <w:rFonts w:ascii="Arial" w:hAnsi="Arial" w:cs="Arial"/>
        </w:rPr>
        <w:t xml:space="preserve"> - сбор данных с помощью сенсоров с объектов наземной, подземной и подводной O&amp;G инфраструктуры. </w:t>
      </w:r>
    </w:p>
    <w:p w:rsidR="0088772A" w:rsidRDefault="0088772A" w:rsidP="0088772A">
      <w:pPr>
        <w:spacing w:after="240"/>
      </w:pPr>
      <w:r>
        <w:rPr>
          <w:rFonts w:ascii="Arial" w:hAnsi="Arial" w:cs="Arial"/>
        </w:rPr>
        <w:t xml:space="preserve">2) </w:t>
      </w:r>
      <w:proofErr w:type="spellStart"/>
      <w:r>
        <w:rPr>
          <w:rFonts w:ascii="Arial" w:hAnsi="Arial" w:cs="Arial"/>
        </w:rPr>
        <w:t>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Integration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Analytics</w:t>
      </w:r>
      <w:proofErr w:type="spellEnd"/>
      <w:r>
        <w:rPr>
          <w:rFonts w:ascii="Arial" w:hAnsi="Arial" w:cs="Arial"/>
        </w:rPr>
        <w:t xml:space="preserve">.- интерпретация и анализ данных, в том числе в реальном времени, для геологического моделирования, оптимизации буровых операций и пр. </w:t>
      </w:r>
    </w:p>
    <w:p w:rsidR="0088772A" w:rsidRDefault="0088772A" w:rsidP="0088772A">
      <w:pPr>
        <w:spacing w:before="100" w:beforeAutospacing="1" w:after="240"/>
      </w:pPr>
      <w:r>
        <w:rPr>
          <w:rFonts w:ascii="Arial" w:hAnsi="Arial" w:cs="Arial"/>
        </w:rPr>
        <w:t xml:space="preserve">3) </w:t>
      </w:r>
      <w:proofErr w:type="spellStart"/>
      <w:r>
        <w:rPr>
          <w:rFonts w:ascii="Arial" w:hAnsi="Arial" w:cs="Arial"/>
        </w:rPr>
        <w:t>Networking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Communications</w:t>
      </w:r>
      <w:proofErr w:type="spellEnd"/>
      <w:r>
        <w:rPr>
          <w:rFonts w:ascii="Arial" w:hAnsi="Arial" w:cs="Arial"/>
        </w:rPr>
        <w:t xml:space="preserve"> – технологии удаленного мониторинга объектов инфраструктуры месторождения.  </w:t>
      </w:r>
    </w:p>
    <w:p w:rsidR="00E0369F" w:rsidRDefault="00E0369F">
      <w:bookmarkStart w:id="0" w:name="_GoBack"/>
      <w:bookmarkEnd w:id="0"/>
    </w:p>
    <w:sectPr w:rsidR="00E0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18"/>
    <w:rsid w:val="0088772A"/>
    <w:rsid w:val="00AC30E9"/>
    <w:rsid w:val="00D50B18"/>
    <w:rsid w:val="00E0369F"/>
    <w:rsid w:val="00E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8877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887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Алиева</dc:creator>
  <cp:keywords/>
  <dc:description/>
  <cp:lastModifiedBy>Екатерина Алиева</cp:lastModifiedBy>
  <cp:revision>3</cp:revision>
  <dcterms:created xsi:type="dcterms:W3CDTF">2016-09-29T09:41:00Z</dcterms:created>
  <dcterms:modified xsi:type="dcterms:W3CDTF">2016-09-29T09:42:00Z</dcterms:modified>
</cp:coreProperties>
</file>