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AB6" w:rsidRPr="000C05F5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5F5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315AB6" w:rsidRDefault="00315AB6" w:rsidP="00315A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5AB6" w:rsidRPr="000C05F5" w:rsidRDefault="00315AB6" w:rsidP="00315AB6">
      <w:pPr>
        <w:pStyle w:val="3"/>
        <w:tabs>
          <w:tab w:val="left" w:pos="0"/>
        </w:tabs>
        <w:ind w:firstLine="720"/>
        <w:rPr>
          <w:rFonts w:eastAsiaTheme="minorHAnsi"/>
          <w:szCs w:val="28"/>
          <w:lang w:eastAsia="en-US"/>
        </w:rPr>
      </w:pPr>
      <w:r w:rsidRPr="000C05F5">
        <w:rPr>
          <w:rFonts w:eastAsiaTheme="minorHAnsi"/>
          <w:szCs w:val="28"/>
          <w:lang w:eastAsia="en-US"/>
        </w:rPr>
        <w:t>Надежное и безопасное функционирование Единой системы газоснабжения во многом зависит от бесперебойной работы объектов энергоснабжения.</w:t>
      </w:r>
    </w:p>
    <w:p w:rsidR="00315AB6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AB6" w:rsidRPr="00315AB6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AB6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5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5365A10" wp14:editId="212A03A3">
            <wp:extent cx="4953692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AB6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5AB6">
        <w:rPr>
          <w:rFonts w:ascii="Times New Roman" w:hAnsi="Times New Roman" w:cs="Times New Roman"/>
          <w:sz w:val="28"/>
          <w:szCs w:val="28"/>
        </w:rPr>
        <w:tab/>
        <w:t xml:space="preserve">Я бы хотел выделить основные задачи </w:t>
      </w:r>
      <w:r w:rsidRPr="00315AB6">
        <w:rPr>
          <w:rFonts w:ascii="Times New Roman" w:hAnsi="Times New Roman" w:cs="Times New Roman"/>
          <w:bCs/>
          <w:sz w:val="28"/>
          <w:szCs w:val="28"/>
        </w:rPr>
        <w:t>при организации энергоснабжения основного технологического оборудования КС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315AB6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00000" w:rsidRPr="00315AB6" w:rsidRDefault="00580BFC" w:rsidP="00315AB6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15AB6">
        <w:rPr>
          <w:rFonts w:ascii="Times New Roman" w:hAnsi="Times New Roman" w:cs="Times New Roman"/>
          <w:bCs/>
          <w:sz w:val="28"/>
          <w:szCs w:val="28"/>
        </w:rPr>
        <w:t>Обеспечение надежного энергоснабжения основного технологического оборудования КС</w:t>
      </w:r>
      <w:r w:rsidR="00315AB6">
        <w:rPr>
          <w:rFonts w:ascii="Times New Roman" w:hAnsi="Times New Roman" w:cs="Times New Roman"/>
          <w:bCs/>
          <w:sz w:val="28"/>
          <w:szCs w:val="28"/>
        </w:rPr>
        <w:t>.</w:t>
      </w:r>
    </w:p>
    <w:p w:rsidR="00000000" w:rsidRPr="00315AB6" w:rsidRDefault="00580BFC" w:rsidP="00315AB6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15AB6">
        <w:rPr>
          <w:rFonts w:ascii="Times New Roman" w:hAnsi="Times New Roman" w:cs="Times New Roman"/>
          <w:bCs/>
          <w:sz w:val="28"/>
          <w:szCs w:val="28"/>
        </w:rPr>
        <w:t>Сокращение зат</w:t>
      </w:r>
      <w:r w:rsidR="00315AB6">
        <w:rPr>
          <w:rFonts w:ascii="Times New Roman" w:hAnsi="Times New Roman" w:cs="Times New Roman"/>
          <w:bCs/>
          <w:sz w:val="28"/>
          <w:szCs w:val="28"/>
        </w:rPr>
        <w:t>рат на энергоснабжение при</w:t>
      </w:r>
      <w:r w:rsidRPr="00315AB6">
        <w:rPr>
          <w:rFonts w:ascii="Times New Roman" w:hAnsi="Times New Roman" w:cs="Times New Roman"/>
          <w:bCs/>
          <w:sz w:val="28"/>
          <w:szCs w:val="28"/>
        </w:rPr>
        <w:t xml:space="preserve"> сохранении требуемого уровня надежности</w:t>
      </w:r>
      <w:r w:rsidR="00315AB6">
        <w:rPr>
          <w:rFonts w:ascii="Times New Roman" w:hAnsi="Times New Roman" w:cs="Times New Roman"/>
          <w:bCs/>
          <w:sz w:val="28"/>
          <w:szCs w:val="28"/>
        </w:rPr>
        <w:t>.</w:t>
      </w:r>
    </w:p>
    <w:p w:rsidR="00000000" w:rsidRPr="00315AB6" w:rsidRDefault="00580BFC" w:rsidP="00315AB6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15AB6">
        <w:rPr>
          <w:rFonts w:ascii="Times New Roman" w:hAnsi="Times New Roman" w:cs="Times New Roman"/>
          <w:bCs/>
          <w:sz w:val="28"/>
          <w:szCs w:val="28"/>
        </w:rPr>
        <w:t>Постоян</w:t>
      </w:r>
      <w:r w:rsidR="00315AB6">
        <w:rPr>
          <w:rFonts w:ascii="Times New Roman" w:hAnsi="Times New Roman" w:cs="Times New Roman"/>
          <w:bCs/>
          <w:sz w:val="28"/>
          <w:szCs w:val="28"/>
        </w:rPr>
        <w:t>ная работа по предотвращению</w:t>
      </w:r>
      <w:r w:rsidRPr="00315AB6">
        <w:rPr>
          <w:rFonts w:ascii="Times New Roman" w:hAnsi="Times New Roman" w:cs="Times New Roman"/>
          <w:bCs/>
          <w:sz w:val="28"/>
          <w:szCs w:val="28"/>
        </w:rPr>
        <w:t xml:space="preserve"> возможных нарушений энергоснабжения</w:t>
      </w:r>
      <w:r w:rsidR="00315AB6">
        <w:rPr>
          <w:rFonts w:ascii="Times New Roman" w:hAnsi="Times New Roman" w:cs="Times New Roman"/>
          <w:bCs/>
          <w:sz w:val="28"/>
          <w:szCs w:val="28"/>
        </w:rPr>
        <w:t>.</w:t>
      </w:r>
    </w:p>
    <w:p w:rsidR="00000000" w:rsidRPr="00315AB6" w:rsidRDefault="00580BFC" w:rsidP="00315AB6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15AB6">
        <w:rPr>
          <w:rFonts w:ascii="Times New Roman" w:hAnsi="Times New Roman" w:cs="Times New Roman"/>
          <w:bCs/>
          <w:sz w:val="28"/>
          <w:szCs w:val="28"/>
        </w:rPr>
        <w:t>Постоянная работа по предотв</w:t>
      </w:r>
      <w:r w:rsidR="00315AB6">
        <w:rPr>
          <w:rFonts w:ascii="Times New Roman" w:hAnsi="Times New Roman" w:cs="Times New Roman"/>
          <w:bCs/>
          <w:sz w:val="28"/>
          <w:szCs w:val="28"/>
        </w:rPr>
        <w:t xml:space="preserve">ращению </w:t>
      </w:r>
      <w:r w:rsidR="00315AB6" w:rsidRPr="00315AB6">
        <w:rPr>
          <w:rFonts w:ascii="Times New Roman" w:hAnsi="Times New Roman" w:cs="Times New Roman"/>
          <w:bCs/>
          <w:sz w:val="28"/>
          <w:szCs w:val="28"/>
        </w:rPr>
        <w:t>несчастных случаев</w:t>
      </w:r>
      <w:r w:rsidR="00315AB6">
        <w:rPr>
          <w:rFonts w:ascii="Times New Roman" w:hAnsi="Times New Roman" w:cs="Times New Roman"/>
          <w:bCs/>
          <w:sz w:val="28"/>
          <w:szCs w:val="28"/>
        </w:rPr>
        <w:t>.</w:t>
      </w:r>
    </w:p>
    <w:p w:rsidR="00315AB6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AB6" w:rsidRPr="00315AB6" w:rsidRDefault="00315AB6" w:rsidP="00315AB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Поподробнее рассмотрим каждое из этих направлений.</w:t>
      </w:r>
    </w:p>
    <w:p w:rsidR="005D1593" w:rsidRDefault="005D1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5AB6" w:rsidRPr="001D115E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3</w:t>
      </w:r>
    </w:p>
    <w:p w:rsid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59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07715EF" wp14:editId="339138C8">
            <wp:extent cx="4953692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00000" w:rsidRPr="009261C4" w:rsidRDefault="009261C4" w:rsidP="009261C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61C4">
        <w:rPr>
          <w:rFonts w:ascii="Times New Roman" w:hAnsi="Times New Roman" w:cs="Times New Roman"/>
          <w:sz w:val="28"/>
          <w:szCs w:val="28"/>
        </w:rPr>
        <w:t>Обеспечение надежного энергоснабжения основного технологического оборудования КС достигается н</w:t>
      </w:r>
      <w:r w:rsidR="00580BFC" w:rsidRPr="009261C4">
        <w:rPr>
          <w:rFonts w:ascii="Times New Roman" w:hAnsi="Times New Roman" w:cs="Times New Roman"/>
          <w:sz w:val="28"/>
          <w:szCs w:val="28"/>
        </w:rPr>
        <w:t>а этап</w:t>
      </w:r>
      <w:r w:rsidRPr="009261C4">
        <w:rPr>
          <w:rFonts w:ascii="Times New Roman" w:hAnsi="Times New Roman" w:cs="Times New Roman"/>
          <w:sz w:val="28"/>
          <w:szCs w:val="28"/>
        </w:rPr>
        <w:t>ах</w:t>
      </w:r>
      <w:r w:rsidR="00580BFC" w:rsidRPr="009261C4">
        <w:rPr>
          <w:rFonts w:ascii="Times New Roman" w:hAnsi="Times New Roman" w:cs="Times New Roman"/>
          <w:sz w:val="28"/>
          <w:szCs w:val="28"/>
        </w:rPr>
        <w:t xml:space="preserve"> проектирования, реализации и внедрения</w:t>
      </w:r>
      <w:r w:rsidRPr="009261C4">
        <w:rPr>
          <w:rFonts w:ascii="Times New Roman" w:hAnsi="Times New Roman" w:cs="Times New Roman"/>
          <w:sz w:val="28"/>
          <w:szCs w:val="28"/>
        </w:rPr>
        <w:t xml:space="preserve"> за счет следующих реализуемых мероприятий</w:t>
      </w:r>
      <w:r w:rsidR="00580BFC" w:rsidRPr="009261C4">
        <w:rPr>
          <w:rFonts w:ascii="Times New Roman" w:hAnsi="Times New Roman" w:cs="Times New Roman"/>
          <w:sz w:val="28"/>
          <w:szCs w:val="28"/>
        </w:rPr>
        <w:t>:</w:t>
      </w:r>
    </w:p>
    <w:p w:rsidR="00000000" w:rsidRPr="009261C4" w:rsidRDefault="00580BFC" w:rsidP="009261C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1C4">
        <w:rPr>
          <w:rFonts w:ascii="Times New Roman" w:hAnsi="Times New Roman" w:cs="Times New Roman"/>
          <w:sz w:val="28"/>
          <w:szCs w:val="28"/>
        </w:rPr>
        <w:t>Применение унифицированных проектных решений;</w:t>
      </w:r>
    </w:p>
    <w:p w:rsidR="00000000" w:rsidRPr="009261C4" w:rsidRDefault="00580BFC" w:rsidP="009261C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1C4">
        <w:rPr>
          <w:rFonts w:ascii="Times New Roman" w:hAnsi="Times New Roman" w:cs="Times New Roman"/>
          <w:sz w:val="28"/>
          <w:szCs w:val="28"/>
        </w:rPr>
        <w:t>Применение передовых схемно-технических решений;</w:t>
      </w:r>
    </w:p>
    <w:p w:rsidR="00000000" w:rsidRPr="009261C4" w:rsidRDefault="00580BFC" w:rsidP="009261C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1C4">
        <w:rPr>
          <w:rFonts w:ascii="Times New Roman" w:hAnsi="Times New Roman" w:cs="Times New Roman"/>
          <w:sz w:val="28"/>
          <w:szCs w:val="28"/>
        </w:rPr>
        <w:t>Проведение ведомственной экспер</w:t>
      </w:r>
      <w:r w:rsidRPr="009261C4">
        <w:rPr>
          <w:rFonts w:ascii="Times New Roman" w:hAnsi="Times New Roman" w:cs="Times New Roman"/>
          <w:sz w:val="28"/>
          <w:szCs w:val="28"/>
        </w:rPr>
        <w:t>тизы</w:t>
      </w:r>
      <w:r w:rsidR="009261C4">
        <w:rPr>
          <w:rFonts w:ascii="Times New Roman" w:hAnsi="Times New Roman" w:cs="Times New Roman"/>
          <w:sz w:val="28"/>
          <w:szCs w:val="28"/>
        </w:rPr>
        <w:t>, в том числе полного «круга»</w:t>
      </w:r>
    </w:p>
    <w:p w:rsidR="009261C4" w:rsidRPr="009261C4" w:rsidRDefault="009261C4" w:rsidP="009261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61C4" w:rsidRPr="009261C4" w:rsidRDefault="00580BFC" w:rsidP="009261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следующие работы</w:t>
      </w:r>
      <w:r w:rsidR="009261C4" w:rsidRPr="009261C4">
        <w:rPr>
          <w:rFonts w:ascii="Times New Roman" w:hAnsi="Times New Roman" w:cs="Times New Roman"/>
          <w:sz w:val="28"/>
          <w:szCs w:val="28"/>
        </w:rPr>
        <w:t>:</w:t>
      </w:r>
    </w:p>
    <w:p w:rsidR="00000000" w:rsidRPr="009261C4" w:rsidRDefault="00580BFC" w:rsidP="009261C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1C4">
        <w:rPr>
          <w:rFonts w:ascii="Times New Roman" w:hAnsi="Times New Roman" w:cs="Times New Roman"/>
          <w:sz w:val="28"/>
          <w:szCs w:val="28"/>
        </w:rPr>
        <w:t>Вед</w:t>
      </w:r>
      <w:r w:rsidR="009261C4" w:rsidRPr="009261C4">
        <w:rPr>
          <w:rFonts w:ascii="Times New Roman" w:hAnsi="Times New Roman" w:cs="Times New Roman"/>
          <w:sz w:val="28"/>
          <w:szCs w:val="28"/>
        </w:rPr>
        <w:t>е</w:t>
      </w:r>
      <w:r w:rsidRPr="009261C4">
        <w:rPr>
          <w:rFonts w:ascii="Times New Roman" w:hAnsi="Times New Roman" w:cs="Times New Roman"/>
          <w:sz w:val="28"/>
          <w:szCs w:val="28"/>
        </w:rPr>
        <w:t>тся разработка альбомов унифицированных проектных решений в части энергохозяйства;</w:t>
      </w:r>
    </w:p>
    <w:p w:rsidR="00000000" w:rsidRPr="009261C4" w:rsidRDefault="00580BFC" w:rsidP="009261C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1C4">
        <w:rPr>
          <w:rFonts w:ascii="Times New Roman" w:hAnsi="Times New Roman" w:cs="Times New Roman"/>
          <w:sz w:val="28"/>
          <w:szCs w:val="28"/>
        </w:rPr>
        <w:t xml:space="preserve">Разрабатываются как современные схемные решения, </w:t>
      </w:r>
      <w:proofErr w:type="gramStart"/>
      <w:r w:rsidRPr="009261C4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9261C4">
        <w:rPr>
          <w:rFonts w:ascii="Times New Roman" w:hAnsi="Times New Roman" w:cs="Times New Roman"/>
          <w:sz w:val="28"/>
          <w:szCs w:val="28"/>
        </w:rPr>
        <w:t xml:space="preserve"> в виде формирования единого «энергокомплекса», так и современные технические устройства, например автономные источники энергии, источники вторичного преобразования и хран</w:t>
      </w:r>
      <w:r w:rsidRPr="009261C4">
        <w:rPr>
          <w:rFonts w:ascii="Times New Roman" w:hAnsi="Times New Roman" w:cs="Times New Roman"/>
          <w:sz w:val="28"/>
          <w:szCs w:val="28"/>
        </w:rPr>
        <w:t xml:space="preserve">ения энергии. </w:t>
      </w:r>
    </w:p>
    <w:p w:rsidR="009261C4" w:rsidRPr="009261C4" w:rsidRDefault="009261C4" w:rsidP="009261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9261C4" w:rsidRDefault="009261C4" w:rsidP="009261C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261C4">
        <w:rPr>
          <w:rFonts w:ascii="Times New Roman" w:hAnsi="Times New Roman" w:cs="Times New Roman"/>
          <w:sz w:val="28"/>
          <w:szCs w:val="28"/>
        </w:rPr>
        <w:t xml:space="preserve">По поводу низкого качества подготовки документов, в том числе и проектов я хотел бы привести всего один пример, который четко характеризует сложившуюся ситуацию: </w:t>
      </w:r>
      <w:r w:rsidRPr="009261C4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580BFC" w:rsidRPr="009261C4">
        <w:rPr>
          <w:rFonts w:ascii="Times New Roman" w:hAnsi="Times New Roman" w:cs="Times New Roman"/>
          <w:b/>
          <w:i/>
          <w:sz w:val="28"/>
          <w:szCs w:val="28"/>
        </w:rPr>
        <w:t>ля</w:t>
      </w:r>
      <w:r w:rsidRPr="009261C4">
        <w:rPr>
          <w:rFonts w:ascii="Times New Roman" w:hAnsi="Times New Roman" w:cs="Times New Roman"/>
          <w:b/>
          <w:i/>
          <w:sz w:val="28"/>
          <w:szCs w:val="28"/>
        </w:rPr>
        <w:t xml:space="preserve"> работы</w:t>
      </w:r>
      <w:r w:rsidR="00580BFC" w:rsidRPr="009261C4">
        <w:rPr>
          <w:rFonts w:ascii="Times New Roman" w:hAnsi="Times New Roman" w:cs="Times New Roman"/>
          <w:b/>
          <w:i/>
          <w:sz w:val="28"/>
          <w:szCs w:val="28"/>
        </w:rPr>
        <w:t xml:space="preserve"> противопожарной сигнализаци</w:t>
      </w:r>
      <w:r w:rsidR="00580BFC" w:rsidRPr="009261C4">
        <w:rPr>
          <w:rFonts w:ascii="Times New Roman" w:hAnsi="Times New Roman" w:cs="Times New Roman"/>
          <w:b/>
          <w:i/>
          <w:sz w:val="28"/>
          <w:szCs w:val="28"/>
        </w:rPr>
        <w:t>и УТТ</w:t>
      </w:r>
      <w:r w:rsidRPr="009261C4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580BFC" w:rsidRPr="009261C4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9261C4">
        <w:rPr>
          <w:rFonts w:ascii="Times New Roman" w:hAnsi="Times New Roman" w:cs="Times New Roman"/>
          <w:b/>
          <w:i/>
          <w:sz w:val="28"/>
          <w:szCs w:val="28"/>
        </w:rPr>
        <w:t> </w:t>
      </w:r>
      <w:proofErr w:type="gramStart"/>
      <w:r w:rsidR="00580BFC" w:rsidRPr="009261C4">
        <w:rPr>
          <w:rFonts w:ascii="Times New Roman" w:hAnsi="Times New Roman" w:cs="Times New Roman"/>
          <w:b/>
          <w:i/>
          <w:sz w:val="28"/>
          <w:szCs w:val="28"/>
        </w:rPr>
        <w:t>СТ</w:t>
      </w:r>
      <w:proofErr w:type="gramEnd"/>
      <w:r w:rsidR="00580BFC" w:rsidRPr="009261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80BFC" w:rsidRPr="009261C4">
        <w:rPr>
          <w:rFonts w:ascii="Times New Roman" w:hAnsi="Times New Roman" w:cs="Times New Roman"/>
          <w:b/>
          <w:i/>
          <w:sz w:val="28"/>
          <w:szCs w:val="28"/>
        </w:rPr>
        <w:t>было предложено рассмотреть необходимость</w:t>
      </w:r>
      <w:r w:rsidRPr="009261C4">
        <w:rPr>
          <w:rFonts w:ascii="Times New Roman" w:hAnsi="Times New Roman" w:cs="Times New Roman"/>
          <w:b/>
          <w:i/>
          <w:sz w:val="28"/>
          <w:szCs w:val="28"/>
        </w:rPr>
        <w:t xml:space="preserve"> применения электростанции собственных нужд.</w:t>
      </w:r>
    </w:p>
    <w:p w:rsidR="005D1593" w:rsidRP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593" w:rsidRDefault="005D15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15AB6" w:rsidRPr="001D115E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4</w:t>
      </w:r>
    </w:p>
    <w:p w:rsidR="005D1593" w:rsidRP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5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0822B2" wp14:editId="7227CB5F">
            <wp:extent cx="4953692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93" w:rsidRDefault="005D1593" w:rsidP="005D1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80BFC" w:rsidRPr="00580BFC" w:rsidRDefault="00580BFC" w:rsidP="00580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Энергообеспечение строящихся объектов:</w:t>
      </w:r>
    </w:p>
    <w:p w:rsidR="00000000" w:rsidRPr="00580BFC" w:rsidRDefault="00580BFC" w:rsidP="00580BF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обесп</w:t>
      </w: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ечение опережающего научно-технического сопровождения при проектировании из условий более глубокой проработки вопросов энергоэффективности, качественного импортозамещения и др.;</w:t>
      </w:r>
    </w:p>
    <w:p w:rsidR="00000000" w:rsidRPr="00580BFC" w:rsidRDefault="00580BFC" w:rsidP="00580BF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организация серийн</w:t>
      </w: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ого выпуска отечественного оборудования для энергоснабжения объектов морского базирования с учетом требований Российского Морского Регистра Судоходства;</w:t>
      </w:r>
    </w:p>
    <w:p w:rsidR="00000000" w:rsidRPr="00580BFC" w:rsidRDefault="00580BFC" w:rsidP="00580BF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 xml:space="preserve">технико-экономическое </w:t>
      </w: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обоснование выбора вида источников энергообеспечения (централизованного, автономного или комбинированного);</w:t>
      </w:r>
    </w:p>
    <w:p w:rsidR="00000000" w:rsidRPr="00580BFC" w:rsidRDefault="00580BFC" w:rsidP="00580BF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создание энергонезависимых высоконадежных и энергоэффективных систем энергообеспечения о</w:t>
      </w: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бъектов.</w:t>
      </w:r>
    </w:p>
    <w:p w:rsidR="005D1593" w:rsidRPr="00580BFC" w:rsidRDefault="005D1593" w:rsidP="005D1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580BFC" w:rsidRPr="00580BFC" w:rsidRDefault="00580BFC" w:rsidP="00580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Организация эксплуатации систем энергоснабжения производственных объектов</w:t>
      </w:r>
    </w:p>
    <w:p w:rsidR="00000000" w:rsidRPr="00580BFC" w:rsidRDefault="00580BFC" w:rsidP="00580BF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 xml:space="preserve">применение газопоршневых двигателей отечественного </w:t>
      </w: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 xml:space="preserve">производства; </w:t>
      </w:r>
    </w:p>
    <w:p w:rsidR="00000000" w:rsidRPr="00580BFC" w:rsidRDefault="00580BFC" w:rsidP="00580BF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 xml:space="preserve">параллельная работа с внешними электрическими сетями; </w:t>
      </w:r>
    </w:p>
    <w:p w:rsidR="00000000" w:rsidRPr="00580BFC" w:rsidRDefault="00580BFC" w:rsidP="00580BF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внедрение интеллектуальных систем энергоснабжения, цифровой энерге</w:t>
      </w: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тики;</w:t>
      </w:r>
    </w:p>
    <w:p w:rsidR="00000000" w:rsidRPr="00580BFC" w:rsidRDefault="00580BFC" w:rsidP="00580BF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решение проблемы завышенных электрических нагрузок потребителей производственных объектов,  пересмотр существующей методологии расчета электрических нагрузок.</w:t>
      </w:r>
    </w:p>
    <w:p w:rsidR="00580BFC" w:rsidRPr="00580BFC" w:rsidRDefault="00580BFC" w:rsidP="00580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Применение энергетических комплексов</w:t>
      </w:r>
    </w:p>
    <w:p w:rsidR="00000000" w:rsidRPr="00580BFC" w:rsidRDefault="00580BFC" w:rsidP="00580BF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объединение энергетического оборудования и энергоустановок, предназначенных для электро- и теплоснабжения производственных объек</w:t>
      </w: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 xml:space="preserve">тов добычи, транспортировки, в единый энергетический </w:t>
      </w:r>
      <w:bookmarkStart w:id="0" w:name="_GoBack"/>
      <w:bookmarkEnd w:id="0"/>
      <w:r w:rsidRPr="00580BFC">
        <w:rPr>
          <w:rFonts w:ascii="Times New Roman" w:hAnsi="Times New Roman" w:cs="Times New Roman"/>
          <w:sz w:val="28"/>
          <w:szCs w:val="28"/>
          <w:highlight w:val="lightGray"/>
        </w:rPr>
        <w:lastRenderedPageBreak/>
        <w:t>комплекс технологического объекта с единым центром управления энергохозяйством;</w:t>
      </w:r>
    </w:p>
    <w:p w:rsidR="00000000" w:rsidRPr="00580BFC" w:rsidRDefault="00580BFC" w:rsidP="00580BF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унификация технических и проектных решений и формирование компл</w:t>
      </w: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ексных технических решений по эффективному энергообеспечению производственных объектов на любой стадии их строительства и эксплуатации;</w:t>
      </w:r>
    </w:p>
    <w:p w:rsidR="005D1593" w:rsidRPr="00580BFC" w:rsidRDefault="00580BFC" w:rsidP="005D159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сокращение сроков строительства и ввода объектов энергоснабж</w:t>
      </w:r>
      <w:r w:rsidRPr="00580BFC">
        <w:rPr>
          <w:rFonts w:ascii="Times New Roman" w:hAnsi="Times New Roman" w:cs="Times New Roman"/>
          <w:sz w:val="28"/>
          <w:szCs w:val="28"/>
          <w:highlight w:val="lightGray"/>
        </w:rPr>
        <w:t>ения.</w:t>
      </w:r>
    </w:p>
    <w:p w:rsidR="005D1593" w:rsidRDefault="005D1593" w:rsidP="005D15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15AB6" w:rsidRPr="001D115E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5</w:t>
      </w:r>
    </w:p>
    <w:p w:rsidR="005D1593" w:rsidRP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5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EDBE21" wp14:editId="1EA3C338">
            <wp:extent cx="4953692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93" w:rsidRDefault="005D1593" w:rsidP="005D1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00000" w:rsidRPr="00990DA3" w:rsidRDefault="00580BFC" w:rsidP="00990DA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0DA3">
        <w:rPr>
          <w:rFonts w:ascii="Times New Roman" w:hAnsi="Times New Roman" w:cs="Times New Roman"/>
          <w:sz w:val="28"/>
          <w:szCs w:val="28"/>
        </w:rPr>
        <w:t>Проработаны схемно-технические решения и требования к обеспечению надёжного и эффективного энергоснабжения критических для работы КС и линейной части электропри</w:t>
      </w:r>
      <w:r w:rsidR="00990DA3" w:rsidRPr="00990DA3">
        <w:rPr>
          <w:rFonts w:ascii="Times New Roman" w:hAnsi="Times New Roman" w:cs="Times New Roman"/>
          <w:sz w:val="28"/>
          <w:szCs w:val="28"/>
        </w:rPr>
        <w:t>е</w:t>
      </w:r>
      <w:r w:rsidRPr="00990DA3">
        <w:rPr>
          <w:rFonts w:ascii="Times New Roman" w:hAnsi="Times New Roman" w:cs="Times New Roman"/>
          <w:sz w:val="28"/>
          <w:szCs w:val="28"/>
        </w:rPr>
        <w:t>мников.</w:t>
      </w:r>
    </w:p>
    <w:p w:rsidR="00000000" w:rsidRDefault="00580BFC" w:rsidP="00990DA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90DA3" w:rsidRPr="00990DA3" w:rsidRDefault="00990DA3" w:rsidP="00990DA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0DA3">
        <w:rPr>
          <w:rFonts w:ascii="Times New Roman" w:hAnsi="Times New Roman" w:cs="Times New Roman"/>
          <w:sz w:val="28"/>
          <w:szCs w:val="28"/>
        </w:rPr>
        <w:t>Ведутся работы по повышению</w:t>
      </w:r>
      <w:r w:rsidRPr="00990DA3">
        <w:rPr>
          <w:rFonts w:ascii="Times New Roman" w:hAnsi="Times New Roman" w:cs="Times New Roman"/>
          <w:sz w:val="28"/>
          <w:szCs w:val="28"/>
        </w:rPr>
        <w:t xml:space="preserve"> эф</w:t>
      </w:r>
      <w:r w:rsidRPr="00990DA3">
        <w:rPr>
          <w:rFonts w:ascii="Times New Roman" w:hAnsi="Times New Roman" w:cs="Times New Roman"/>
          <w:sz w:val="28"/>
          <w:szCs w:val="28"/>
        </w:rPr>
        <w:t>фективности энергоснабжения ГПА, за счет в</w:t>
      </w:r>
      <w:r w:rsidRPr="00990DA3">
        <w:rPr>
          <w:rFonts w:ascii="Times New Roman" w:hAnsi="Times New Roman" w:cs="Times New Roman"/>
          <w:sz w:val="28"/>
          <w:szCs w:val="28"/>
        </w:rPr>
        <w:t>недрен</w:t>
      </w:r>
      <w:r w:rsidRPr="00990DA3">
        <w:rPr>
          <w:rFonts w:ascii="Times New Roman" w:hAnsi="Times New Roman" w:cs="Times New Roman"/>
          <w:sz w:val="28"/>
          <w:szCs w:val="28"/>
        </w:rPr>
        <w:t>ия</w:t>
      </w:r>
      <w:r w:rsidRPr="00990DA3">
        <w:rPr>
          <w:rFonts w:ascii="Times New Roman" w:hAnsi="Times New Roman" w:cs="Times New Roman"/>
          <w:sz w:val="28"/>
          <w:szCs w:val="28"/>
        </w:rPr>
        <w:t xml:space="preserve"> систем повышающих автономность и энергонезависимость ГПА (генераторы, тур</w:t>
      </w:r>
      <w:r>
        <w:rPr>
          <w:rFonts w:ascii="Times New Roman" w:hAnsi="Times New Roman" w:cs="Times New Roman"/>
          <w:sz w:val="28"/>
          <w:szCs w:val="28"/>
        </w:rPr>
        <w:t>бодетандерные установки и т.п.), ориентируясь на отечественных поставщиков.</w:t>
      </w:r>
    </w:p>
    <w:p w:rsidR="00990DA3" w:rsidRPr="00990DA3" w:rsidRDefault="00990DA3" w:rsidP="00990DA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0DA3">
        <w:rPr>
          <w:rFonts w:ascii="Times New Roman" w:hAnsi="Times New Roman" w:cs="Times New Roman"/>
          <w:sz w:val="28"/>
          <w:szCs w:val="28"/>
        </w:rPr>
        <w:t>Несмотря на значительные шаги в области импортозамещения вынужден констатировать сложившийся факт: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990DA3">
        <w:rPr>
          <w:rFonts w:ascii="Times New Roman" w:hAnsi="Times New Roman" w:cs="Times New Roman"/>
          <w:b/>
          <w:i/>
          <w:sz w:val="28"/>
          <w:szCs w:val="28"/>
        </w:rPr>
        <w:t>оличество</w:t>
      </w:r>
      <w:r w:rsidR="00580BFC" w:rsidRPr="00990DA3">
        <w:rPr>
          <w:rFonts w:ascii="Times New Roman" w:hAnsi="Times New Roman" w:cs="Times New Roman"/>
          <w:b/>
          <w:i/>
          <w:sz w:val="28"/>
          <w:szCs w:val="28"/>
        </w:rPr>
        <w:t xml:space="preserve"> изделий российского производства</w:t>
      </w:r>
      <w:r w:rsidRPr="00990DA3">
        <w:rPr>
          <w:rFonts w:ascii="Times New Roman" w:hAnsi="Times New Roman" w:cs="Times New Roman"/>
          <w:b/>
          <w:i/>
          <w:sz w:val="28"/>
          <w:szCs w:val="28"/>
        </w:rPr>
        <w:t xml:space="preserve"> явно недостаточно.</w:t>
      </w:r>
    </w:p>
    <w:p w:rsidR="00000000" w:rsidRPr="00990DA3" w:rsidRDefault="00990DA3" w:rsidP="00990DA3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 w:rsidRPr="00990DA3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Так</w:t>
      </w:r>
      <w:r w:rsidR="00580BFC" w:rsidRPr="00990DA3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, н</w:t>
      </w:r>
      <w:r w:rsidR="00580BFC" w:rsidRPr="00990DA3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апример</w:t>
      </w:r>
      <w:r w:rsidRPr="00990DA3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,</w:t>
      </w:r>
      <w:r w:rsidR="00580BFC" w:rsidRPr="00990DA3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 дизельные двигатели мощностью более 630 кВт в 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России</w:t>
      </w:r>
      <w:r w:rsidR="00580BFC" w:rsidRPr="00990DA3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 н</w:t>
      </w:r>
      <w:r w:rsidRPr="00990DA3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е </w:t>
      </w:r>
      <w:r w:rsidR="00580BFC" w:rsidRPr="00990DA3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выпускаются.</w:t>
      </w:r>
    </w:p>
    <w:p w:rsidR="005D1593" w:rsidRPr="005D1593" w:rsidRDefault="00990DA3" w:rsidP="00990DA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0DA3">
        <w:rPr>
          <w:rFonts w:ascii="Times New Roman" w:hAnsi="Times New Roman" w:cs="Times New Roman"/>
          <w:sz w:val="28"/>
          <w:szCs w:val="28"/>
        </w:rPr>
        <w:t>На уровне ПАО «Газпром» активно вед</w:t>
      </w:r>
      <w:r w:rsidRPr="00990DA3">
        <w:rPr>
          <w:rFonts w:ascii="Times New Roman" w:hAnsi="Times New Roman" w:cs="Times New Roman"/>
          <w:sz w:val="28"/>
          <w:szCs w:val="28"/>
        </w:rPr>
        <w:t>е</w:t>
      </w:r>
      <w:r w:rsidRPr="00990DA3">
        <w:rPr>
          <w:rFonts w:ascii="Times New Roman" w:hAnsi="Times New Roman" w:cs="Times New Roman"/>
          <w:sz w:val="28"/>
          <w:szCs w:val="28"/>
        </w:rPr>
        <w:t>тся работа по внедре</w:t>
      </w:r>
      <w:r w:rsidRPr="00990DA3">
        <w:rPr>
          <w:rFonts w:ascii="Times New Roman" w:hAnsi="Times New Roman" w:cs="Times New Roman"/>
          <w:sz w:val="28"/>
          <w:szCs w:val="28"/>
        </w:rPr>
        <w:t xml:space="preserve">нию стандарта энергоменеджмента </w:t>
      </w:r>
      <w:r w:rsidRPr="00990DA3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990DA3">
        <w:rPr>
          <w:rFonts w:ascii="Times New Roman" w:hAnsi="Times New Roman" w:cs="Times New Roman"/>
          <w:sz w:val="28"/>
          <w:szCs w:val="28"/>
        </w:rPr>
        <w:t xml:space="preserve"> </w:t>
      </w:r>
      <w:r w:rsidRPr="00990DA3">
        <w:rPr>
          <w:rFonts w:ascii="Times New Roman" w:hAnsi="Times New Roman" w:cs="Times New Roman"/>
          <w:sz w:val="28"/>
          <w:szCs w:val="28"/>
        </w:rPr>
        <w:t>50001, так же соответствующая этому направлению. Правда, з</w:t>
      </w:r>
      <w:r w:rsidR="00580BFC" w:rsidRPr="00990DA3">
        <w:rPr>
          <w:rFonts w:ascii="Times New Roman" w:hAnsi="Times New Roman" w:cs="Times New Roman"/>
          <w:sz w:val="28"/>
          <w:szCs w:val="28"/>
        </w:rPr>
        <w:t xml:space="preserve">ачастую, в дочерних обществах </w:t>
      </w:r>
      <w:proofErr w:type="gramStart"/>
      <w:r w:rsidR="00580BFC" w:rsidRPr="00990DA3"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 w:rsidR="00580BFC" w:rsidRPr="00990DA3">
        <w:rPr>
          <w:rFonts w:ascii="Times New Roman" w:hAnsi="Times New Roman" w:cs="Times New Roman"/>
          <w:sz w:val="28"/>
          <w:szCs w:val="28"/>
        </w:rPr>
        <w:t xml:space="preserve"> лицо исполняет функции и энергоменеджера</w:t>
      </w:r>
      <w:r w:rsidRPr="00990DA3">
        <w:rPr>
          <w:rFonts w:ascii="Times New Roman" w:hAnsi="Times New Roman" w:cs="Times New Roman"/>
          <w:sz w:val="28"/>
          <w:szCs w:val="28"/>
        </w:rPr>
        <w:t>, и главного энергетика,</w:t>
      </w:r>
      <w:r w:rsidR="00580BFC" w:rsidRPr="00990DA3">
        <w:rPr>
          <w:rFonts w:ascii="Times New Roman" w:hAnsi="Times New Roman" w:cs="Times New Roman"/>
          <w:sz w:val="28"/>
          <w:szCs w:val="28"/>
        </w:rPr>
        <w:t xml:space="preserve"> что не допустимо, так </w:t>
      </w:r>
      <w:r w:rsidRPr="00990DA3">
        <w:rPr>
          <w:rFonts w:ascii="Times New Roman" w:hAnsi="Times New Roman" w:cs="Times New Roman"/>
          <w:sz w:val="28"/>
          <w:szCs w:val="28"/>
        </w:rPr>
        <w:t>перед ними стоят различные задачи.</w:t>
      </w:r>
    </w:p>
    <w:p w:rsidR="005D1593" w:rsidRDefault="005D1593" w:rsidP="005D15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15AB6" w:rsidRPr="001D115E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6</w:t>
      </w:r>
    </w:p>
    <w:p w:rsidR="00315AB6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AB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64556F4" wp14:editId="2D2584BE">
            <wp:extent cx="4953692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93" w:rsidRDefault="005D1593" w:rsidP="00315A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5AB6" w:rsidRDefault="00F11FBE" w:rsidP="00315A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Немного статистики: п</w:t>
      </w:r>
      <w:r w:rsidR="00315AB6">
        <w:rPr>
          <w:rFonts w:ascii="Times New Roman" w:hAnsi="Times New Roman" w:cs="Times New Roman"/>
          <w:sz w:val="28"/>
          <w:szCs w:val="28"/>
        </w:rPr>
        <w:t xml:space="preserve">оказателем, наиболее полно, характеризующим нашу работу, является количество нарушений энергоснабжения объектов добычи, транспортировки и переработки природного газа. За последние 4 года имеется тенденция к снижению общего числа нарушений, правда при этом показатели 2016 и 2017 годов остались практически без изменений </w:t>
      </w:r>
      <w:r w:rsidR="00315AB6" w:rsidRPr="00B815A8">
        <w:rPr>
          <w:rFonts w:ascii="Times New Roman" w:hAnsi="Times New Roman" w:cs="Times New Roman"/>
          <w:color w:val="4F81BD" w:themeColor="accent1"/>
          <w:sz w:val="28"/>
          <w:szCs w:val="28"/>
        </w:rPr>
        <w:t>(142 и 143 случая соответственно)</w:t>
      </w:r>
      <w:r w:rsidR="00315AB6">
        <w:rPr>
          <w:rFonts w:ascii="Times New Roman" w:hAnsi="Times New Roman" w:cs="Times New Roman"/>
          <w:sz w:val="28"/>
          <w:szCs w:val="28"/>
        </w:rPr>
        <w:t>.</w:t>
      </w:r>
    </w:p>
    <w:p w:rsidR="005D1593" w:rsidRDefault="005D1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5AB6" w:rsidRPr="001D115E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7</w:t>
      </w:r>
    </w:p>
    <w:p w:rsid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59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96B6C6A" wp14:editId="292B2754">
            <wp:extent cx="4953692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FBE" w:rsidRDefault="00F11FBE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Цифры, показанные на предыдущем слайде, ставят перед нами новые задачи по предотвращению возможных нарушений энергоснабжения производственных объектов ПАО «Газпром».</w:t>
      </w:r>
    </w:p>
    <w:p w:rsidR="00E21651" w:rsidRDefault="00F11FBE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Весь большой комплекс работ можно разделить на части: работы по отношению к оборудованию</w:t>
      </w:r>
      <w:r w:rsidR="00E216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работа с персоналом</w:t>
      </w:r>
      <w:r w:rsidR="00E21651">
        <w:rPr>
          <w:rFonts w:ascii="Times New Roman" w:hAnsi="Times New Roman" w:cs="Times New Roman"/>
          <w:sz w:val="28"/>
          <w:szCs w:val="28"/>
        </w:rPr>
        <w:t>.</w:t>
      </w:r>
    </w:p>
    <w:p w:rsidR="00E21651" w:rsidRPr="00E21651" w:rsidRDefault="00E21651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 работе с </w:t>
      </w:r>
      <w:r w:rsidRPr="00E21651">
        <w:rPr>
          <w:rFonts w:ascii="Times New Roman" w:hAnsi="Times New Roman" w:cs="Times New Roman"/>
          <w:sz w:val="28"/>
          <w:szCs w:val="28"/>
        </w:rPr>
        <w:t xml:space="preserve">оборудованием можно отнести </w:t>
      </w:r>
      <w:r w:rsidRPr="00E21651">
        <w:rPr>
          <w:rFonts w:ascii="Times New Roman" w:hAnsi="Times New Roman" w:cs="Times New Roman"/>
          <w:sz w:val="28"/>
          <w:szCs w:val="28"/>
        </w:rPr>
        <w:t>выяснение причин нарушений, системы опросных листов на приобретение оборудования, тиражирование «лучших практик»</w:t>
      </w:r>
      <w:r w:rsidRPr="00E21651">
        <w:rPr>
          <w:rFonts w:ascii="Times New Roman" w:hAnsi="Times New Roman" w:cs="Times New Roman"/>
          <w:sz w:val="28"/>
          <w:szCs w:val="28"/>
        </w:rPr>
        <w:t>, ведение претензионной работы с изготовителями.</w:t>
      </w:r>
    </w:p>
    <w:p w:rsidR="00E21651" w:rsidRDefault="00E21651" w:rsidP="00E216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работе с персоналом относятся – разработки программ углубленной подготовки, развитие функционирования электронных систем, как обучающих, так и предназначенных для ведения ежедневной работы.</w:t>
      </w:r>
    </w:p>
    <w:p w:rsidR="00F11FBE" w:rsidRDefault="00E21651" w:rsidP="00E216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значительного числа таких программ хотел бы отметить электронную нарядно-допускную систему ООО «Газпром трансгаз Томск», значительно повысившую качество оформления документации.</w:t>
      </w:r>
    </w:p>
    <w:p w:rsidR="00E21651" w:rsidRDefault="00E21651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1593" w:rsidRDefault="005D1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5AB6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8</w:t>
      </w:r>
    </w:p>
    <w:p w:rsid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59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73B9DFD" wp14:editId="7528D7B0">
            <wp:extent cx="4953692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93" w:rsidRP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593" w:rsidRDefault="005D1593" w:rsidP="005D15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CE5">
        <w:rPr>
          <w:rFonts w:ascii="Times New Roman" w:hAnsi="Times New Roman" w:cs="Times New Roman"/>
          <w:sz w:val="28"/>
          <w:szCs w:val="28"/>
        </w:rPr>
        <w:t>Среди работ</w:t>
      </w:r>
      <w:r>
        <w:rPr>
          <w:rFonts w:ascii="Times New Roman" w:hAnsi="Times New Roman" w:cs="Times New Roman"/>
          <w:sz w:val="28"/>
          <w:szCs w:val="28"/>
        </w:rPr>
        <w:t>, выполненных Управлением энергетики и</w:t>
      </w:r>
      <w:r w:rsidRPr="00670CE5">
        <w:rPr>
          <w:rFonts w:ascii="Times New Roman" w:hAnsi="Times New Roman" w:cs="Times New Roman"/>
          <w:sz w:val="28"/>
          <w:szCs w:val="28"/>
        </w:rPr>
        <w:t xml:space="preserve"> направленных на повышение надежности</w:t>
      </w:r>
      <w:r>
        <w:rPr>
          <w:rFonts w:ascii="Times New Roman" w:hAnsi="Times New Roman" w:cs="Times New Roman"/>
          <w:sz w:val="28"/>
          <w:szCs w:val="28"/>
        </w:rPr>
        <w:t xml:space="preserve"> и безопасности</w:t>
      </w:r>
      <w:r w:rsidRPr="00670CE5">
        <w:rPr>
          <w:rFonts w:ascii="Times New Roman" w:hAnsi="Times New Roman" w:cs="Times New Roman"/>
          <w:sz w:val="28"/>
          <w:szCs w:val="28"/>
        </w:rPr>
        <w:t xml:space="preserve"> энергоснабжения</w:t>
      </w:r>
      <w:r>
        <w:rPr>
          <w:rFonts w:ascii="Times New Roman" w:hAnsi="Times New Roman" w:cs="Times New Roman"/>
          <w:sz w:val="28"/>
          <w:szCs w:val="28"/>
        </w:rPr>
        <w:t xml:space="preserve"> объектов</w:t>
      </w:r>
      <w:r>
        <w:rPr>
          <w:rFonts w:ascii="Times New Roman" w:hAnsi="Times New Roman" w:cs="Times New Roman"/>
          <w:sz w:val="28"/>
          <w:szCs w:val="28"/>
        </w:rPr>
        <w:br/>
        <w:t>ПАО «Газпром»</w:t>
      </w:r>
      <w:r w:rsidRPr="00670C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выделить следующие:</w:t>
      </w:r>
    </w:p>
    <w:p w:rsidR="005D1593" w:rsidRPr="00670CE5" w:rsidRDefault="005D1593" w:rsidP="005D1593">
      <w:pPr>
        <w:pStyle w:val="a6"/>
        <w:numPr>
          <w:ilvl w:val="0"/>
          <w:numId w:val="2"/>
        </w:numPr>
        <w:tabs>
          <w:tab w:val="left" w:pos="0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Работы</w:t>
      </w:r>
      <w:r w:rsidRPr="00670CE5">
        <w:rPr>
          <w:sz w:val="28"/>
          <w:szCs w:val="28"/>
        </w:rPr>
        <w:t xml:space="preserve"> по повышению надежности энергоснабжения объектов Бованенковского НГКМ</w:t>
      </w:r>
      <w:r>
        <w:rPr>
          <w:sz w:val="28"/>
          <w:szCs w:val="28"/>
        </w:rPr>
        <w:t xml:space="preserve"> </w:t>
      </w:r>
      <w:r w:rsidRPr="00670CE5">
        <w:rPr>
          <w:sz w:val="28"/>
          <w:szCs w:val="28"/>
        </w:rPr>
        <w:t>ООО «Газпром добыча Надым».</w:t>
      </w:r>
    </w:p>
    <w:p w:rsidR="005D1593" w:rsidRPr="00670CE5" w:rsidRDefault="005D1593" w:rsidP="005D1593">
      <w:pPr>
        <w:tabs>
          <w:tab w:val="left" w:pos="993"/>
        </w:tabs>
        <w:spacing w:after="0" w:line="240" w:lineRule="auto"/>
        <w:ind w:left="284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670CE5">
        <w:rPr>
          <w:rFonts w:ascii="Times New Roman" w:hAnsi="Times New Roman" w:cs="Times New Roman"/>
          <w:i/>
          <w:color w:val="0070C0"/>
          <w:sz w:val="28"/>
          <w:szCs w:val="28"/>
        </w:rPr>
        <w:tab/>
        <w:t>С вводом в эксплуатацию новых энергетических объектов («ЭСН промбазы ГП-2 (2-й очереди, 1-й этап)» и «Линия электропередачи воздушная 110 кВ от ЭСН промбазы ГП-2 до ЭСН бурения Бованенковского НГКМ») сформирована окончательная, единая схема системы электроснабжения Бованенковского НГКМ, обеспечивающая надежное энергообеспечение объектов добычи газа на полное развитие месторождения.</w:t>
      </w:r>
    </w:p>
    <w:p w:rsidR="005D1593" w:rsidRPr="00670CE5" w:rsidRDefault="005D1593" w:rsidP="005D1593">
      <w:pPr>
        <w:pStyle w:val="a6"/>
        <w:numPr>
          <w:ilvl w:val="0"/>
          <w:numId w:val="2"/>
        </w:numPr>
        <w:tabs>
          <w:tab w:val="left" w:pos="0"/>
        </w:tabs>
        <w:ind w:left="426" w:hanging="426"/>
        <w:jc w:val="both"/>
        <w:rPr>
          <w:sz w:val="28"/>
          <w:szCs w:val="28"/>
        </w:rPr>
      </w:pPr>
      <w:r w:rsidRPr="00670CE5">
        <w:rPr>
          <w:sz w:val="28"/>
          <w:szCs w:val="28"/>
        </w:rPr>
        <w:t>Внедрен комплекс быстродействующего автоматического ввода резерва (БАВР) в ЗРУ-10 кВ КС «Южно-Балыкская». Ввод в эксплуатацию комплекса БАВР позволит исключить аварийные остановы ЭГПА из-за кратковременных нарушений в сетях внешнего электроснабжения.</w:t>
      </w:r>
    </w:p>
    <w:p w:rsidR="005D1593" w:rsidRPr="00670CE5" w:rsidRDefault="005D1593" w:rsidP="005D1593">
      <w:pPr>
        <w:spacing w:after="0" w:line="240" w:lineRule="auto"/>
        <w:ind w:left="426" w:firstLine="709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 w:rsidRPr="00670CE5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С 26 по 29 июня 2017 года ООО «Газпром энерго» успешно проведены испытания по Программе комплексного опробования БАВР с коммутацией синхронных двигателей СТД-12500. По результатам опытно-промышленной эксплуатации БАВР планируется инициировать в ПАО «Газпром» разработку Программы оснащения комплексами БАВР других производственных объектов.</w:t>
      </w:r>
    </w:p>
    <w:p w:rsidR="005D1593" w:rsidRPr="00670CE5" w:rsidRDefault="005D1593" w:rsidP="005D1593">
      <w:pPr>
        <w:pStyle w:val="a6"/>
        <w:numPr>
          <w:ilvl w:val="0"/>
          <w:numId w:val="2"/>
        </w:numPr>
        <w:tabs>
          <w:tab w:val="left" w:pos="0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Работы</w:t>
      </w:r>
      <w:r w:rsidRPr="00670CE5">
        <w:rPr>
          <w:sz w:val="28"/>
          <w:szCs w:val="28"/>
        </w:rPr>
        <w:t xml:space="preserve"> по созданию и внедрению в ПАО «Газпром» нового энергетического оборуд</w:t>
      </w:r>
      <w:r>
        <w:rPr>
          <w:sz w:val="28"/>
          <w:szCs w:val="28"/>
        </w:rPr>
        <w:t>ования.</w:t>
      </w:r>
    </w:p>
    <w:p w:rsidR="005D1593" w:rsidRDefault="005D1593" w:rsidP="005D1593">
      <w:pPr>
        <w:pStyle w:val="a6"/>
        <w:tabs>
          <w:tab w:val="left" w:pos="0"/>
        </w:tabs>
        <w:ind w:left="426" w:firstLine="708"/>
        <w:jc w:val="both"/>
        <w:rPr>
          <w:i/>
          <w:color w:val="4F81BD" w:themeColor="accent1"/>
          <w:sz w:val="28"/>
          <w:szCs w:val="28"/>
        </w:rPr>
      </w:pPr>
      <w:r w:rsidRPr="00670CE5">
        <w:rPr>
          <w:i/>
          <w:color w:val="4F81BD" w:themeColor="accent1"/>
          <w:sz w:val="28"/>
          <w:szCs w:val="28"/>
        </w:rPr>
        <w:t>В 2017 году</w:t>
      </w:r>
      <w:r>
        <w:rPr>
          <w:i/>
          <w:color w:val="4F81BD" w:themeColor="accent1"/>
          <w:sz w:val="28"/>
          <w:szCs w:val="28"/>
        </w:rPr>
        <w:t xml:space="preserve"> в соответствии с «Планом испытаний нового энергетического оборудования»</w:t>
      </w:r>
      <w:r w:rsidRPr="00670CE5">
        <w:rPr>
          <w:i/>
          <w:color w:val="4F81BD" w:themeColor="accent1"/>
          <w:sz w:val="28"/>
          <w:szCs w:val="28"/>
        </w:rPr>
        <w:t xml:space="preserve"> </w:t>
      </w:r>
      <w:r>
        <w:rPr>
          <w:i/>
          <w:color w:val="4F81BD" w:themeColor="accent1"/>
          <w:sz w:val="28"/>
          <w:szCs w:val="28"/>
        </w:rPr>
        <w:t xml:space="preserve">успешно </w:t>
      </w:r>
      <w:r w:rsidRPr="00670CE5">
        <w:rPr>
          <w:i/>
          <w:color w:val="4F81BD" w:themeColor="accent1"/>
          <w:sz w:val="28"/>
          <w:szCs w:val="28"/>
        </w:rPr>
        <w:t xml:space="preserve">проведены </w:t>
      </w:r>
      <w:r>
        <w:rPr>
          <w:i/>
          <w:color w:val="4F81BD" w:themeColor="accent1"/>
          <w:sz w:val="28"/>
          <w:szCs w:val="28"/>
        </w:rPr>
        <w:t xml:space="preserve">приёмочные и </w:t>
      </w:r>
      <w:r>
        <w:rPr>
          <w:i/>
          <w:color w:val="4F81BD" w:themeColor="accent1"/>
          <w:sz w:val="28"/>
          <w:szCs w:val="28"/>
        </w:rPr>
        <w:lastRenderedPageBreak/>
        <w:t xml:space="preserve">эксплуатационные </w:t>
      </w:r>
      <w:r w:rsidRPr="00670CE5">
        <w:rPr>
          <w:i/>
          <w:color w:val="4F81BD" w:themeColor="accent1"/>
          <w:sz w:val="28"/>
          <w:szCs w:val="28"/>
        </w:rPr>
        <w:t xml:space="preserve">испытания </w:t>
      </w:r>
      <w:r>
        <w:rPr>
          <w:i/>
          <w:color w:val="4F81BD" w:themeColor="accent1"/>
          <w:sz w:val="28"/>
          <w:szCs w:val="28"/>
        </w:rPr>
        <w:t>5 типов нового энергетического оборудования российского производства. По результатам испытаний оборудование рекомендовано к применению на объектах ПАО «Газпром», с учётом реализации мероприятий по совершенствованию.</w:t>
      </w:r>
    </w:p>
    <w:p w:rsidR="005D1593" w:rsidRPr="00D81962" w:rsidRDefault="005D1593" w:rsidP="005D1593">
      <w:pPr>
        <w:pStyle w:val="a6"/>
        <w:numPr>
          <w:ilvl w:val="0"/>
          <w:numId w:val="2"/>
        </w:numPr>
        <w:tabs>
          <w:tab w:val="left" w:pos="0"/>
        </w:tabs>
        <w:ind w:left="425" w:hanging="425"/>
        <w:jc w:val="both"/>
        <w:rPr>
          <w:sz w:val="28"/>
          <w:szCs w:val="28"/>
        </w:rPr>
      </w:pPr>
      <w:r w:rsidRPr="00D81962">
        <w:rPr>
          <w:sz w:val="28"/>
          <w:szCs w:val="28"/>
        </w:rPr>
        <w:t xml:space="preserve">Организована работа реализации Плана мероприятий по обеспечению безопасности при проведении работ в энергоустановках в дочерних обществах ПАО «Газпром», от 13.01.2016 РД 03-1, </w:t>
      </w:r>
      <w:r w:rsidRPr="00D81962">
        <w:rPr>
          <w:spacing w:val="1"/>
          <w:sz w:val="28"/>
          <w:szCs w:val="28"/>
        </w:rPr>
        <w:t>утвержденной заместителем Предс</w:t>
      </w:r>
      <w:r>
        <w:rPr>
          <w:spacing w:val="1"/>
          <w:sz w:val="28"/>
          <w:szCs w:val="28"/>
        </w:rPr>
        <w:t xml:space="preserve">едателя Правления ПАО «Газпром» </w:t>
      </w:r>
      <w:r w:rsidRPr="00D81962">
        <w:rPr>
          <w:spacing w:val="1"/>
          <w:sz w:val="28"/>
          <w:szCs w:val="28"/>
        </w:rPr>
        <w:t>В.А.</w:t>
      </w:r>
      <w:r>
        <w:rPr>
          <w:spacing w:val="1"/>
          <w:sz w:val="28"/>
          <w:szCs w:val="28"/>
        </w:rPr>
        <w:t> </w:t>
      </w:r>
      <w:r w:rsidRPr="00D81962">
        <w:rPr>
          <w:spacing w:val="1"/>
          <w:sz w:val="28"/>
          <w:szCs w:val="28"/>
        </w:rPr>
        <w:t>Маркеловым</w:t>
      </w:r>
      <w:r w:rsidRPr="00D81962">
        <w:rPr>
          <w:sz w:val="28"/>
          <w:szCs w:val="28"/>
        </w:rPr>
        <w:t>.</w:t>
      </w:r>
    </w:p>
    <w:p w:rsidR="005D1593" w:rsidRDefault="005D1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5AB6" w:rsidRPr="001D115E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9</w:t>
      </w:r>
    </w:p>
    <w:p w:rsidR="005D1593" w:rsidRP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5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71F66C0" wp14:editId="2AB587AD">
            <wp:extent cx="4953692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593" w:rsidRPr="00443450" w:rsidRDefault="005D1593" w:rsidP="005D15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5D88">
        <w:rPr>
          <w:rFonts w:ascii="Times New Roman" w:hAnsi="Times New Roman" w:cs="Times New Roman"/>
          <w:color w:val="000000"/>
          <w:sz w:val="28"/>
          <w:szCs w:val="28"/>
        </w:rPr>
        <w:t>в 2017 году в соответствии с «Положением об организации и проведении подготовки</w:t>
      </w:r>
      <w:r w:rsidRPr="00443450">
        <w:rPr>
          <w:rFonts w:ascii="Times New Roman" w:hAnsi="Times New Roman" w:cs="Times New Roman"/>
          <w:color w:val="000000"/>
          <w:sz w:val="28"/>
          <w:szCs w:val="28"/>
        </w:rPr>
        <w:t xml:space="preserve"> и аттестации в области энергетической безопасности, подготовки и проверки знаний правил работы в электроустановках и тепловых энергоустановках ПАО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3450">
        <w:rPr>
          <w:rFonts w:ascii="Times New Roman" w:hAnsi="Times New Roman" w:cs="Times New Roman"/>
          <w:color w:val="000000"/>
          <w:sz w:val="28"/>
          <w:szCs w:val="28"/>
        </w:rPr>
        <w:t>«Газпром»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его дочерних обществ»</w:t>
      </w:r>
      <w:r w:rsidRPr="00443450">
        <w:rPr>
          <w:rFonts w:ascii="Times New Roman" w:hAnsi="Times New Roman" w:cs="Times New Roman"/>
          <w:color w:val="000000"/>
          <w:sz w:val="28"/>
          <w:szCs w:val="28"/>
        </w:rPr>
        <w:t xml:space="preserve"> организована предэкзаменационная подготовка и проверка знаний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3450">
        <w:rPr>
          <w:rFonts w:ascii="Times New Roman" w:hAnsi="Times New Roman" w:cs="Times New Roman"/>
          <w:color w:val="000000"/>
          <w:sz w:val="28"/>
          <w:szCs w:val="28"/>
        </w:rPr>
        <w:t>10-ти групп специалистов 39-ти дочерних обществ.</w:t>
      </w:r>
    </w:p>
    <w:p w:rsidR="005D1593" w:rsidRPr="00443450" w:rsidRDefault="005D1593" w:rsidP="005D15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3450">
        <w:rPr>
          <w:rFonts w:ascii="Times New Roman" w:hAnsi="Times New Roman" w:cs="Times New Roman"/>
          <w:color w:val="000000"/>
          <w:sz w:val="28"/>
          <w:szCs w:val="28"/>
        </w:rPr>
        <w:t>Общее количество специалистов, прошедших предэкзаменационную подготовку и проверку знаний составило более 300 человек.</w:t>
      </w:r>
    </w:p>
    <w:p w:rsidR="005D1593" w:rsidRPr="005D1593" w:rsidRDefault="005D1593" w:rsidP="005D15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450">
        <w:rPr>
          <w:rFonts w:ascii="Times New Roman" w:hAnsi="Times New Roman" w:cs="Times New Roman"/>
          <w:color w:val="000000"/>
          <w:sz w:val="28"/>
          <w:szCs w:val="28"/>
        </w:rPr>
        <w:t>Кроме того, 116 специалистов 35-ти дочерних обществ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ПАО «Газпром»</w:t>
      </w:r>
      <w:r w:rsidRPr="00443450">
        <w:rPr>
          <w:rFonts w:ascii="Times New Roman" w:hAnsi="Times New Roman" w:cs="Times New Roman"/>
          <w:color w:val="000000"/>
          <w:sz w:val="28"/>
          <w:szCs w:val="28"/>
        </w:rPr>
        <w:t xml:space="preserve"> прошли аттестацию в 3-х областях энергетической безопасности.</w:t>
      </w:r>
    </w:p>
    <w:p w:rsidR="005D1593" w:rsidRDefault="005D1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5AB6" w:rsidRPr="001D115E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10</w:t>
      </w:r>
    </w:p>
    <w:p w:rsidR="005D1593" w:rsidRP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5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802D83D" wp14:editId="002E6EA9">
            <wp:extent cx="4953692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93" w:rsidRP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Теперь хочу обратить Ваше внимание на работы, выполняемые по направлению предотвращения несчастных случаев.</w:t>
      </w:r>
    </w:p>
    <w:p w:rsidR="005D1593" w:rsidRDefault="005D1593" w:rsidP="005D15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ECC">
        <w:rPr>
          <w:rFonts w:ascii="Times New Roman" w:hAnsi="Times New Roman" w:cs="Times New Roman"/>
          <w:sz w:val="28"/>
          <w:szCs w:val="28"/>
        </w:rPr>
        <w:t>На слайде представлен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D7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диаграмма о количестве несчастных случаев со смертельным и тяжелым исходом</w:t>
      </w:r>
      <w:r w:rsidRPr="000D7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 </w:t>
      </w:r>
      <w:r w:rsidRPr="000D7ECC">
        <w:rPr>
          <w:rFonts w:ascii="Times New Roman" w:hAnsi="Times New Roman" w:cs="Times New Roman"/>
          <w:sz w:val="28"/>
          <w:szCs w:val="28"/>
        </w:rPr>
        <w:t>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ECC">
        <w:rPr>
          <w:rFonts w:ascii="Times New Roman" w:hAnsi="Times New Roman" w:cs="Times New Roman"/>
          <w:sz w:val="28"/>
          <w:szCs w:val="28"/>
        </w:rPr>
        <w:t>Отсутс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D7ECC">
        <w:rPr>
          <w:rFonts w:ascii="Times New Roman" w:hAnsi="Times New Roman" w:cs="Times New Roman"/>
          <w:sz w:val="28"/>
          <w:szCs w:val="28"/>
        </w:rPr>
        <w:t>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ECC">
        <w:rPr>
          <w:rFonts w:ascii="Times New Roman" w:hAnsi="Times New Roman" w:cs="Times New Roman"/>
          <w:sz w:val="28"/>
          <w:szCs w:val="28"/>
        </w:rPr>
        <w:t>несчастных случаев</w:t>
      </w:r>
      <w:r>
        <w:rPr>
          <w:rFonts w:ascii="Times New Roman" w:hAnsi="Times New Roman" w:cs="Times New Roman"/>
          <w:sz w:val="28"/>
          <w:szCs w:val="28"/>
        </w:rPr>
        <w:t xml:space="preserve"> за последние 2 года</w:t>
      </w:r>
      <w:r w:rsidRPr="000D7ECC">
        <w:rPr>
          <w:rFonts w:ascii="Times New Roman" w:hAnsi="Times New Roman" w:cs="Times New Roman"/>
          <w:sz w:val="28"/>
          <w:szCs w:val="28"/>
        </w:rPr>
        <w:t xml:space="preserve"> является хорошим результатом,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ECC">
        <w:rPr>
          <w:rFonts w:ascii="Times New Roman" w:hAnsi="Times New Roman" w:cs="Times New Roman"/>
          <w:sz w:val="28"/>
          <w:szCs w:val="28"/>
        </w:rPr>
        <w:t>однако мы не должны успокаиваться.</w:t>
      </w:r>
    </w:p>
    <w:p w:rsidR="005D1593" w:rsidRDefault="005D1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5AB6" w:rsidRPr="001D115E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11</w:t>
      </w:r>
    </w:p>
    <w:p w:rsidR="005D1593" w:rsidRP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59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02F492" wp14:editId="636D6146">
            <wp:extent cx="4953692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93" w:rsidRDefault="005D1593" w:rsidP="005D15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1593" w:rsidRDefault="005D1593" w:rsidP="005D15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ECC">
        <w:rPr>
          <w:rFonts w:ascii="Times New Roman" w:hAnsi="Times New Roman" w:cs="Times New Roman"/>
          <w:sz w:val="28"/>
          <w:szCs w:val="28"/>
        </w:rPr>
        <w:t>Теперь о некоторых важных показателях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D7ECC">
        <w:rPr>
          <w:rFonts w:ascii="Times New Roman" w:hAnsi="Times New Roman" w:cs="Times New Roman"/>
          <w:sz w:val="28"/>
          <w:szCs w:val="28"/>
        </w:rPr>
        <w:t>которые мы получили по результатам анализа проверок,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ECC">
        <w:rPr>
          <w:rFonts w:ascii="Times New Roman" w:hAnsi="Times New Roman" w:cs="Times New Roman"/>
          <w:sz w:val="28"/>
          <w:szCs w:val="28"/>
        </w:rPr>
        <w:t>провед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D7ECC">
        <w:rPr>
          <w:rFonts w:ascii="Times New Roman" w:hAnsi="Times New Roman" w:cs="Times New Roman"/>
          <w:sz w:val="28"/>
          <w:szCs w:val="28"/>
        </w:rPr>
        <w:t xml:space="preserve">нных </w:t>
      </w:r>
      <w:r>
        <w:rPr>
          <w:rFonts w:ascii="Times New Roman" w:hAnsi="Times New Roman" w:cs="Times New Roman"/>
          <w:sz w:val="28"/>
          <w:szCs w:val="28"/>
        </w:rPr>
        <w:t>специалистами</w:t>
      </w:r>
      <w:r w:rsidRPr="000D7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энергоинспекции ПАО «Газпром»</w:t>
      </w:r>
      <w:r w:rsidRPr="000D7ECC">
        <w:rPr>
          <w:rFonts w:ascii="Times New Roman" w:hAnsi="Times New Roman" w:cs="Times New Roman"/>
          <w:sz w:val="28"/>
          <w:szCs w:val="28"/>
        </w:rPr>
        <w:t>.</w:t>
      </w:r>
    </w:p>
    <w:p w:rsidR="005D1593" w:rsidRPr="005D1593" w:rsidRDefault="005D1593" w:rsidP="005D15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ECC">
        <w:rPr>
          <w:rFonts w:ascii="Times New Roman" w:hAnsi="Times New Roman" w:cs="Times New Roman"/>
          <w:sz w:val="28"/>
          <w:szCs w:val="28"/>
        </w:rPr>
        <w:t>В таблице представлены сведения об общем количестве выявленных нарушений,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ECC">
        <w:rPr>
          <w:rFonts w:ascii="Times New Roman" w:hAnsi="Times New Roman" w:cs="Times New Roman"/>
          <w:sz w:val="28"/>
          <w:szCs w:val="28"/>
        </w:rPr>
        <w:t>и количестве нарушений,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ECC">
        <w:rPr>
          <w:rFonts w:ascii="Times New Roman" w:hAnsi="Times New Roman" w:cs="Times New Roman"/>
          <w:sz w:val="28"/>
          <w:szCs w:val="28"/>
        </w:rPr>
        <w:t>связанных с ОРГАНИЗАЦИЕЙ безопасной эксплуатации энергоустановок.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ECC">
        <w:rPr>
          <w:rFonts w:ascii="Times New Roman" w:hAnsi="Times New Roman" w:cs="Times New Roman"/>
          <w:sz w:val="28"/>
          <w:szCs w:val="28"/>
        </w:rPr>
        <w:t>Их количество находится в диапазоне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ECC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ECC">
        <w:rPr>
          <w:rFonts w:ascii="Times New Roman" w:hAnsi="Times New Roman" w:cs="Times New Roman"/>
          <w:sz w:val="28"/>
          <w:szCs w:val="28"/>
        </w:rPr>
        <w:t>у лучших по этому показателю дочерних обществ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28D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(в таблице </w:t>
      </w:r>
      <w:proofErr w:type="gramStart"/>
      <w:r w:rsidRPr="0084128D">
        <w:rPr>
          <w:rFonts w:ascii="Times New Roman" w:hAnsi="Times New Roman" w:cs="Times New Roman"/>
          <w:color w:val="4F81BD" w:themeColor="accent1"/>
          <w:sz w:val="28"/>
          <w:szCs w:val="28"/>
        </w:rPr>
        <w:t>выделены</w:t>
      </w:r>
      <w:proofErr w:type="gramEnd"/>
      <w:r w:rsidRPr="0084128D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синим)</w:t>
      </w:r>
      <w:r>
        <w:rPr>
          <w:rFonts w:ascii="Times New Roman" w:hAnsi="Times New Roman" w:cs="Times New Roman"/>
          <w:sz w:val="28"/>
          <w:szCs w:val="28"/>
        </w:rPr>
        <w:t xml:space="preserve"> до 75 </w:t>
      </w:r>
      <w:r w:rsidRPr="000D7ECC">
        <w:rPr>
          <w:rFonts w:ascii="Times New Roman" w:hAnsi="Times New Roman" w:cs="Times New Roman"/>
          <w:sz w:val="28"/>
          <w:szCs w:val="28"/>
        </w:rPr>
        <w:t>процентов у худших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7ECC">
        <w:rPr>
          <w:rFonts w:ascii="Times New Roman" w:hAnsi="Times New Roman" w:cs="Times New Roman"/>
          <w:sz w:val="28"/>
          <w:szCs w:val="28"/>
        </w:rPr>
        <w:t xml:space="preserve"> от об</w:t>
      </w:r>
      <w:r>
        <w:rPr>
          <w:rFonts w:ascii="Times New Roman" w:hAnsi="Times New Roman" w:cs="Times New Roman"/>
          <w:sz w:val="28"/>
          <w:szCs w:val="28"/>
        </w:rPr>
        <w:t xml:space="preserve">щего числа выявленных нарушений </w:t>
      </w:r>
      <w:r w:rsidRPr="0084128D">
        <w:rPr>
          <w:rFonts w:ascii="Times New Roman" w:hAnsi="Times New Roman" w:cs="Times New Roman"/>
          <w:color w:val="4F81BD" w:themeColor="accent1"/>
          <w:sz w:val="28"/>
          <w:szCs w:val="28"/>
        </w:rPr>
        <w:t>(в таблице они выделены красным)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716A" w:rsidRPr="003F716A" w:rsidRDefault="003F716A" w:rsidP="005D159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D1593" w:rsidRDefault="005D1593" w:rsidP="005D159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 w:rsidRPr="005D1593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Необходимо, правда отметить, что значительный вклад, в эти цифры внесли нарушения, выявленные по результатам проверок «вспомогательных филиалов», таких как УТТ и СТ, УМТС и</w:t>
      </w:r>
      <w:proofErr w:type="gramStart"/>
      <w:r w:rsidRPr="005D1593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 К</w:t>
      </w:r>
      <w:proofErr w:type="gramEnd"/>
      <w:r w:rsidRPr="005D1593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 и др.</w:t>
      </w:r>
    </w:p>
    <w:p w:rsidR="003F716A" w:rsidRPr="003F716A" w:rsidRDefault="003F716A" w:rsidP="005D159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D1593" w:rsidRDefault="005D1593" w:rsidP="005D15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7ECC">
        <w:rPr>
          <w:rFonts w:ascii="Times New Roman" w:hAnsi="Times New Roman" w:cs="Times New Roman"/>
          <w:sz w:val="28"/>
          <w:szCs w:val="28"/>
        </w:rPr>
        <w:t>Устранение этих нарушений НЕ СВЯЗАНО с необходимостью выделения дополнительных средств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D7ECC">
        <w:rPr>
          <w:rFonts w:ascii="Times New Roman" w:hAnsi="Times New Roman" w:cs="Times New Roman"/>
          <w:sz w:val="28"/>
          <w:szCs w:val="28"/>
        </w:rPr>
        <w:t>Наличие значительного числа таких нарушений говорит о низком уровне контроля в службе ЭВС,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ECC">
        <w:rPr>
          <w:rFonts w:ascii="Times New Roman" w:hAnsi="Times New Roman" w:cs="Times New Roman"/>
          <w:sz w:val="28"/>
          <w:szCs w:val="28"/>
        </w:rPr>
        <w:t>и мы будет нещадно с этим бороться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D7ECC">
        <w:rPr>
          <w:rFonts w:ascii="Times New Roman" w:hAnsi="Times New Roman" w:cs="Times New Roman"/>
          <w:sz w:val="28"/>
          <w:szCs w:val="28"/>
        </w:rPr>
        <w:t>вплоть до очень жестких</w:t>
      </w:r>
      <w:r>
        <w:rPr>
          <w:rFonts w:ascii="Times New Roman" w:hAnsi="Times New Roman" w:cs="Times New Roman"/>
          <w:sz w:val="28"/>
          <w:szCs w:val="28"/>
        </w:rPr>
        <w:t>, административных мер.</w:t>
      </w:r>
    </w:p>
    <w:p w:rsidR="005D1593" w:rsidRDefault="005D1593" w:rsidP="005D15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хотел бы обратить Ваше внимание на график – при снижении общего числа нарушений и числа нарушений по организации безопасной эксплуатации в натуральном измерении их доля продолжает расти </w:t>
      </w:r>
      <w:r w:rsidRPr="0084128D">
        <w:rPr>
          <w:rFonts w:ascii="Times New Roman" w:hAnsi="Times New Roman" w:cs="Times New Roman"/>
          <w:color w:val="4F81BD" w:themeColor="accent1"/>
          <w:sz w:val="28"/>
          <w:szCs w:val="28"/>
        </w:rPr>
        <w:t>(до 53 % по ПАО «Газпром» в целом)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716A" w:rsidRDefault="003F71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5AB6" w:rsidRPr="001D115E" w:rsidRDefault="00315AB6" w:rsidP="00315A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12</w:t>
      </w:r>
    </w:p>
    <w:p w:rsidR="005D1593" w:rsidRPr="005D1593" w:rsidRDefault="003F716A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16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9B6044" wp14:editId="6EC8D87B">
            <wp:extent cx="4953692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93" w:rsidRPr="005D1593" w:rsidRDefault="005D1593" w:rsidP="00315A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15C" w:rsidRPr="0016621C" w:rsidRDefault="003E015C" w:rsidP="003E015C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16621C">
        <w:rPr>
          <w:rFonts w:eastAsiaTheme="minorHAnsi"/>
          <w:sz w:val="28"/>
          <w:szCs w:val="28"/>
          <w:lang w:eastAsia="en-US"/>
        </w:rPr>
        <w:t>Далее я бы хотел остановиться на тр</w:t>
      </w:r>
      <w:r>
        <w:rPr>
          <w:rFonts w:eastAsiaTheme="minorHAnsi"/>
          <w:sz w:val="28"/>
          <w:szCs w:val="28"/>
          <w:lang w:eastAsia="en-US"/>
        </w:rPr>
        <w:t>е</w:t>
      </w:r>
      <w:r w:rsidRPr="0016621C">
        <w:rPr>
          <w:rFonts w:eastAsiaTheme="minorHAnsi"/>
          <w:sz w:val="28"/>
          <w:szCs w:val="28"/>
          <w:lang w:eastAsia="en-US"/>
        </w:rPr>
        <w:t>х векторах развития безопасной эксплуатации электроустановок:</w:t>
      </w:r>
    </w:p>
    <w:p w:rsidR="003E015C" w:rsidRPr="0016621C" w:rsidRDefault="003E015C" w:rsidP="003E015C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16621C">
        <w:rPr>
          <w:rFonts w:eastAsiaTheme="minorHAnsi"/>
          <w:sz w:val="28"/>
          <w:szCs w:val="28"/>
          <w:lang w:eastAsia="en-US"/>
        </w:rPr>
        <w:t>Первое и наиболее важное</w:t>
      </w:r>
      <w:r>
        <w:rPr>
          <w:rFonts w:eastAsiaTheme="minorHAnsi"/>
          <w:sz w:val="28"/>
          <w:szCs w:val="28"/>
          <w:lang w:eastAsia="en-US"/>
        </w:rPr>
        <w:t xml:space="preserve">: </w:t>
      </w:r>
      <w:r w:rsidRPr="0016621C">
        <w:rPr>
          <w:rFonts w:eastAsiaTheme="minorHAnsi"/>
          <w:sz w:val="28"/>
          <w:szCs w:val="28"/>
          <w:lang w:eastAsia="en-US"/>
        </w:rPr>
        <w:t>мы будем менять подход взаимоотношений и оценки совместной деятельности Дочернего общества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621C">
        <w:rPr>
          <w:rFonts w:eastAsiaTheme="minorHAnsi"/>
          <w:sz w:val="28"/>
          <w:szCs w:val="28"/>
          <w:lang w:eastAsia="en-US"/>
        </w:rPr>
        <w:t>энергоинспекции</w:t>
      </w:r>
      <w:r>
        <w:rPr>
          <w:rFonts w:eastAsiaTheme="minorHAnsi"/>
          <w:sz w:val="28"/>
          <w:szCs w:val="28"/>
          <w:lang w:eastAsia="en-US"/>
        </w:rPr>
        <w:t xml:space="preserve"> ПАО </w:t>
      </w:r>
      <w:r w:rsidRPr="0016621C">
        <w:rPr>
          <w:rFonts w:eastAsiaTheme="minorHAnsi"/>
          <w:sz w:val="28"/>
          <w:szCs w:val="28"/>
          <w:lang w:eastAsia="en-US"/>
        </w:rPr>
        <w:t>«Газпром»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Pr="0016621C">
        <w:rPr>
          <w:rFonts w:eastAsiaTheme="minorHAnsi"/>
          <w:sz w:val="28"/>
          <w:szCs w:val="28"/>
          <w:lang w:eastAsia="en-US"/>
        </w:rPr>
        <w:t>Критерии</w:t>
      </w:r>
      <w:r>
        <w:rPr>
          <w:rFonts w:eastAsiaTheme="minorHAnsi"/>
          <w:sz w:val="28"/>
          <w:szCs w:val="28"/>
          <w:lang w:eastAsia="en-US"/>
        </w:rPr>
        <w:t xml:space="preserve"> оценки</w:t>
      </w:r>
      <w:r w:rsidRPr="0016621C">
        <w:rPr>
          <w:rFonts w:eastAsiaTheme="minorHAnsi"/>
          <w:sz w:val="28"/>
          <w:szCs w:val="28"/>
          <w:lang w:eastAsia="en-US"/>
        </w:rPr>
        <w:t xml:space="preserve"> эффективности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16621C">
        <w:rPr>
          <w:rFonts w:eastAsiaTheme="minorHAnsi"/>
          <w:sz w:val="28"/>
          <w:szCs w:val="28"/>
          <w:lang w:eastAsia="en-US"/>
        </w:rPr>
        <w:t>связанные с увеличением количества выявленных</w:t>
      </w:r>
      <w:r>
        <w:rPr>
          <w:rFonts w:eastAsiaTheme="minorHAnsi"/>
          <w:sz w:val="28"/>
          <w:szCs w:val="28"/>
          <w:lang w:eastAsia="en-US"/>
        </w:rPr>
        <w:t xml:space="preserve"> энергоинспекцией</w:t>
      </w:r>
      <w:r w:rsidRPr="0016621C">
        <w:rPr>
          <w:rFonts w:eastAsiaTheme="minorHAnsi"/>
          <w:sz w:val="28"/>
          <w:szCs w:val="28"/>
          <w:lang w:eastAsia="en-US"/>
        </w:rPr>
        <w:t xml:space="preserve"> нарушений уже не в полной мере соответствуют действительности</w:t>
      </w:r>
      <w:r>
        <w:rPr>
          <w:rFonts w:eastAsiaTheme="minorHAnsi"/>
          <w:sz w:val="28"/>
          <w:szCs w:val="28"/>
          <w:lang w:eastAsia="en-US"/>
        </w:rPr>
        <w:t>. Более важным является</w:t>
      </w:r>
      <w:r w:rsidRPr="0016621C">
        <w:rPr>
          <w:rFonts w:eastAsiaTheme="minorHAnsi"/>
          <w:sz w:val="28"/>
          <w:szCs w:val="28"/>
          <w:lang w:eastAsia="en-US"/>
        </w:rPr>
        <w:t xml:space="preserve"> количество устраненных </w:t>
      </w:r>
      <w:r>
        <w:rPr>
          <w:rFonts w:eastAsiaTheme="minorHAnsi"/>
          <w:sz w:val="28"/>
          <w:szCs w:val="28"/>
          <w:lang w:eastAsia="en-US"/>
        </w:rPr>
        <w:t xml:space="preserve">однотипных </w:t>
      </w:r>
      <w:r w:rsidRPr="0016621C">
        <w:rPr>
          <w:rFonts w:eastAsiaTheme="minorHAnsi"/>
          <w:sz w:val="28"/>
          <w:szCs w:val="28"/>
          <w:lang w:eastAsia="en-US"/>
        </w:rPr>
        <w:t>нарушений</w:t>
      </w:r>
      <w:r>
        <w:rPr>
          <w:rFonts w:eastAsiaTheme="minorHAnsi"/>
          <w:sz w:val="28"/>
          <w:szCs w:val="28"/>
          <w:lang w:eastAsia="en-US"/>
        </w:rPr>
        <w:t xml:space="preserve"> по всему дочернему обществу в целом.</w:t>
      </w:r>
    </w:p>
    <w:p w:rsidR="003E015C" w:rsidRPr="0016621C" w:rsidRDefault="003E015C" w:rsidP="003E015C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Так же </w:t>
      </w:r>
      <w:proofErr w:type="gramStart"/>
      <w:r>
        <w:rPr>
          <w:rFonts w:eastAsiaTheme="minorHAnsi"/>
          <w:sz w:val="28"/>
          <w:szCs w:val="28"/>
          <w:lang w:eastAsia="en-US"/>
        </w:rPr>
        <w:t>п</w:t>
      </w:r>
      <w:r w:rsidRPr="0016621C">
        <w:rPr>
          <w:rFonts w:eastAsiaTheme="minorHAnsi"/>
          <w:sz w:val="28"/>
          <w:szCs w:val="28"/>
          <w:lang w:eastAsia="en-US"/>
        </w:rPr>
        <w:t>о прежнему</w:t>
      </w:r>
      <w:proofErr w:type="gramEnd"/>
      <w:r w:rsidRPr="0016621C">
        <w:rPr>
          <w:rFonts w:eastAsiaTheme="minorHAnsi"/>
          <w:sz w:val="28"/>
          <w:szCs w:val="28"/>
          <w:lang w:eastAsia="en-US"/>
        </w:rPr>
        <w:t xml:space="preserve"> актуальным оста</w:t>
      </w:r>
      <w:r>
        <w:rPr>
          <w:rFonts w:eastAsiaTheme="minorHAnsi"/>
          <w:sz w:val="28"/>
          <w:szCs w:val="28"/>
          <w:lang w:eastAsia="en-US"/>
        </w:rPr>
        <w:t>е</w:t>
      </w:r>
      <w:r w:rsidRPr="0016621C">
        <w:rPr>
          <w:rFonts w:eastAsiaTheme="minorHAnsi"/>
          <w:sz w:val="28"/>
          <w:szCs w:val="28"/>
          <w:lang w:eastAsia="en-US"/>
        </w:rPr>
        <w:t>тся безоговорочное выполнение требований правил</w:t>
      </w:r>
      <w:r>
        <w:rPr>
          <w:rFonts w:eastAsiaTheme="minorHAnsi"/>
          <w:sz w:val="28"/>
          <w:szCs w:val="28"/>
          <w:lang w:eastAsia="en-US"/>
        </w:rPr>
        <w:t xml:space="preserve"> - </w:t>
      </w:r>
      <w:r w:rsidRPr="0016621C">
        <w:rPr>
          <w:rFonts w:eastAsiaTheme="minorHAnsi"/>
          <w:sz w:val="28"/>
          <w:szCs w:val="28"/>
          <w:lang w:eastAsia="en-US"/>
        </w:rPr>
        <w:t>я выделил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621C">
        <w:rPr>
          <w:rFonts w:eastAsiaTheme="minorHAnsi"/>
          <w:sz w:val="28"/>
          <w:szCs w:val="28"/>
          <w:lang w:eastAsia="en-US"/>
        </w:rPr>
        <w:t>2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621C">
        <w:rPr>
          <w:rFonts w:eastAsiaTheme="minorHAnsi"/>
          <w:sz w:val="28"/>
          <w:szCs w:val="28"/>
          <w:lang w:eastAsia="en-US"/>
        </w:rPr>
        <w:t>пункта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16621C">
        <w:rPr>
          <w:rFonts w:eastAsiaTheme="minorHAnsi"/>
          <w:sz w:val="28"/>
          <w:szCs w:val="28"/>
          <w:lang w:eastAsia="en-US"/>
        </w:rPr>
        <w:t>на которые хотел бы обратить Ваше внимание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Pr="0016621C">
        <w:rPr>
          <w:rFonts w:eastAsiaTheme="minorHAnsi"/>
          <w:sz w:val="28"/>
          <w:szCs w:val="28"/>
          <w:lang w:eastAsia="en-US"/>
        </w:rPr>
        <w:t xml:space="preserve">Это пункт </w:t>
      </w:r>
      <w:r>
        <w:rPr>
          <w:rFonts w:eastAsiaTheme="minorHAnsi"/>
          <w:sz w:val="28"/>
          <w:szCs w:val="28"/>
          <w:lang w:eastAsia="en-US"/>
        </w:rPr>
        <w:t xml:space="preserve">10.1 </w:t>
      </w:r>
      <w:r w:rsidRPr="0016621C">
        <w:rPr>
          <w:rFonts w:eastAsiaTheme="minorHAnsi"/>
          <w:sz w:val="28"/>
          <w:szCs w:val="28"/>
          <w:lang w:eastAsia="en-US"/>
        </w:rPr>
        <w:t>Правил по охране труда в электроустановках,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621C">
        <w:rPr>
          <w:rFonts w:eastAsiaTheme="minorHAnsi"/>
          <w:sz w:val="28"/>
          <w:szCs w:val="28"/>
          <w:lang w:eastAsia="en-US"/>
        </w:rPr>
        <w:t>и пункт</w:t>
      </w:r>
      <w:r>
        <w:rPr>
          <w:rFonts w:eastAsiaTheme="minorHAnsi"/>
          <w:sz w:val="28"/>
          <w:szCs w:val="28"/>
          <w:lang w:eastAsia="en-US"/>
        </w:rPr>
        <w:t xml:space="preserve"> 1.2.10</w:t>
      </w:r>
      <w:r w:rsidRPr="0016621C">
        <w:rPr>
          <w:rFonts w:eastAsiaTheme="minorHAnsi"/>
          <w:sz w:val="28"/>
          <w:szCs w:val="28"/>
          <w:lang w:eastAsia="en-US"/>
        </w:rPr>
        <w:t xml:space="preserve"> ПТЭЭП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Pr="0016621C">
        <w:rPr>
          <w:rFonts w:eastAsiaTheme="minorHAnsi"/>
          <w:sz w:val="28"/>
          <w:szCs w:val="28"/>
          <w:lang w:eastAsia="en-US"/>
        </w:rPr>
        <w:t>Оба несут о</w:t>
      </w:r>
      <w:r>
        <w:rPr>
          <w:rFonts w:eastAsiaTheme="minorHAnsi"/>
          <w:sz w:val="28"/>
          <w:szCs w:val="28"/>
          <w:lang w:eastAsia="en-US"/>
        </w:rPr>
        <w:t>дин смысл и говорят о следующем –</w:t>
      </w:r>
      <w:r w:rsidRPr="0016621C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«При возникновении сомнения в возможности </w:t>
      </w:r>
      <w:r w:rsidRPr="00C368C7">
        <w:rPr>
          <w:rFonts w:eastAsiaTheme="minorHAnsi"/>
          <w:b/>
          <w:sz w:val="28"/>
          <w:szCs w:val="28"/>
          <w:lang w:eastAsia="en-US"/>
        </w:rPr>
        <w:t>безопасного</w:t>
      </w:r>
      <w:r>
        <w:rPr>
          <w:rFonts w:eastAsiaTheme="minorHAnsi"/>
          <w:sz w:val="28"/>
          <w:szCs w:val="28"/>
          <w:lang w:eastAsia="en-US"/>
        </w:rPr>
        <w:t xml:space="preserve"> выполнения работы, они должны быть отложены, до выдачи нового наряда-допуска, предусматривающего мероприятия, устраняющие сомнения в безопасности»</w:t>
      </w:r>
      <w:r w:rsidRPr="0016621C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621C">
        <w:rPr>
          <w:rFonts w:eastAsiaTheme="minorHAnsi"/>
          <w:sz w:val="28"/>
          <w:szCs w:val="28"/>
          <w:lang w:eastAsia="en-US"/>
        </w:rPr>
        <w:t>Необходимо донести до работников служб</w:t>
      </w:r>
      <w:r>
        <w:rPr>
          <w:rFonts w:eastAsiaTheme="minorHAnsi"/>
          <w:sz w:val="28"/>
          <w:szCs w:val="28"/>
          <w:lang w:eastAsia="en-US"/>
        </w:rPr>
        <w:t>ы</w:t>
      </w:r>
      <w:r w:rsidRPr="0016621C">
        <w:rPr>
          <w:rFonts w:eastAsiaTheme="minorHAnsi"/>
          <w:sz w:val="28"/>
          <w:szCs w:val="28"/>
          <w:lang w:eastAsia="en-US"/>
        </w:rPr>
        <w:t xml:space="preserve"> ЭВС,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6621C">
        <w:rPr>
          <w:rFonts w:eastAsiaTheme="minorHAnsi"/>
          <w:sz w:val="28"/>
          <w:szCs w:val="28"/>
          <w:lang w:eastAsia="en-US"/>
        </w:rPr>
        <w:t>что именно их знание Правил и умение пользоваться этими знаниями</w:t>
      </w:r>
      <w:r>
        <w:rPr>
          <w:rFonts w:eastAsiaTheme="minorHAnsi"/>
          <w:sz w:val="28"/>
          <w:szCs w:val="28"/>
          <w:lang w:eastAsia="en-US"/>
        </w:rPr>
        <w:t xml:space="preserve"> – </w:t>
      </w:r>
      <w:r w:rsidRPr="0016621C">
        <w:rPr>
          <w:rFonts w:eastAsiaTheme="minorHAnsi"/>
          <w:sz w:val="28"/>
          <w:szCs w:val="28"/>
          <w:lang w:eastAsia="en-US"/>
        </w:rPr>
        <w:t>залог безопасности.</w:t>
      </w:r>
    </w:p>
    <w:p w:rsidR="003E015C" w:rsidRPr="0016621C" w:rsidRDefault="003E015C" w:rsidP="003E015C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16621C">
        <w:rPr>
          <w:rFonts w:eastAsiaTheme="minorHAnsi"/>
          <w:sz w:val="28"/>
          <w:szCs w:val="28"/>
          <w:lang w:eastAsia="en-US"/>
        </w:rPr>
        <w:t>Третьим и не менее важным фактором оста</w:t>
      </w:r>
      <w:r>
        <w:rPr>
          <w:rFonts w:eastAsiaTheme="minorHAnsi"/>
          <w:sz w:val="28"/>
          <w:szCs w:val="28"/>
          <w:lang w:eastAsia="en-US"/>
        </w:rPr>
        <w:t>е</w:t>
      </w:r>
      <w:r w:rsidRPr="0016621C">
        <w:rPr>
          <w:rFonts w:eastAsiaTheme="minorHAnsi"/>
          <w:sz w:val="28"/>
          <w:szCs w:val="28"/>
          <w:lang w:eastAsia="en-US"/>
        </w:rPr>
        <w:t>тся использование качественных и проверенных средств индивидуальной защиты.</w:t>
      </w:r>
    </w:p>
    <w:p w:rsidR="00974FF1" w:rsidRDefault="003E015C" w:rsidP="003F71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все эти годы решено множество задач, еще больше задач ставиться перед нами в настоящее время, и каждый трудовой день мы как целый и единый организм двигаемся к нашей цели – надежному и безопасному энергоснабжению объектов Единой Системы Газоснабжения России.</w:t>
      </w:r>
    </w:p>
    <w:p w:rsidR="003F716A" w:rsidRDefault="003F71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716A" w:rsidRPr="001D115E" w:rsidRDefault="003F716A" w:rsidP="003F71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13</w:t>
      </w:r>
    </w:p>
    <w:p w:rsidR="003F716A" w:rsidRDefault="003F716A" w:rsidP="003F71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16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58881D" wp14:editId="596AA204">
            <wp:extent cx="4953692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6A" w:rsidRDefault="003F716A" w:rsidP="003F71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B91" w:rsidRPr="00877B91" w:rsidRDefault="00877B91" w:rsidP="00877B9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7B91">
        <w:rPr>
          <w:rFonts w:ascii="Times New Roman" w:hAnsi="Times New Roman" w:cs="Times New Roman"/>
          <w:bCs/>
          <w:iCs/>
          <w:sz w:val="28"/>
          <w:szCs w:val="28"/>
        </w:rPr>
        <w:t>Подводя итоги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877B91">
        <w:rPr>
          <w:rFonts w:ascii="Times New Roman" w:hAnsi="Times New Roman" w:cs="Times New Roman"/>
          <w:bCs/>
          <w:iCs/>
          <w:sz w:val="28"/>
          <w:szCs w:val="28"/>
        </w:rPr>
        <w:t xml:space="preserve"> хочу отметить:</w:t>
      </w:r>
    </w:p>
    <w:p w:rsidR="00000000" w:rsidRPr="00877B91" w:rsidRDefault="00580BFC" w:rsidP="00877B91">
      <w:pPr>
        <w:pStyle w:val="a6"/>
        <w:numPr>
          <w:ilvl w:val="0"/>
          <w:numId w:val="2"/>
        </w:numPr>
        <w:ind w:left="426" w:hanging="426"/>
        <w:jc w:val="both"/>
        <w:rPr>
          <w:sz w:val="28"/>
          <w:szCs w:val="28"/>
        </w:rPr>
      </w:pPr>
      <w:r w:rsidRPr="00877B91">
        <w:rPr>
          <w:rFonts w:eastAsiaTheme="minorEastAsia"/>
          <w:bCs/>
          <w:iCs/>
          <w:sz w:val="28"/>
          <w:szCs w:val="28"/>
        </w:rPr>
        <w:t>Энергетика ПАО «Газпром» в</w:t>
      </w:r>
      <w:r w:rsidRPr="00877B91">
        <w:rPr>
          <w:rFonts w:eastAsiaTheme="minorEastAsia"/>
          <w:bCs/>
          <w:iCs/>
          <w:sz w:val="28"/>
          <w:szCs w:val="28"/>
        </w:rPr>
        <w:t xml:space="preserve"> целом выполняет возложенные на нее задачи по эффективному и качественному энергообеспечению производственных объектов.</w:t>
      </w:r>
    </w:p>
    <w:p w:rsidR="00000000" w:rsidRPr="00877B91" w:rsidRDefault="00580BFC" w:rsidP="00877B91">
      <w:pPr>
        <w:pStyle w:val="a6"/>
        <w:numPr>
          <w:ilvl w:val="0"/>
          <w:numId w:val="2"/>
        </w:numPr>
        <w:ind w:left="426" w:hanging="426"/>
        <w:jc w:val="both"/>
        <w:rPr>
          <w:sz w:val="28"/>
          <w:szCs w:val="28"/>
        </w:rPr>
      </w:pPr>
      <w:r w:rsidRPr="00877B91">
        <w:rPr>
          <w:rFonts w:eastAsiaTheme="minorEastAsia"/>
          <w:bCs/>
          <w:iCs/>
          <w:sz w:val="28"/>
          <w:szCs w:val="28"/>
        </w:rPr>
        <w:t>Вместе с тем, при постоянном росте потребления энергетических ресурсов</w:t>
      </w:r>
      <w:r w:rsidRPr="00877B91">
        <w:rPr>
          <w:rFonts w:eastAsiaTheme="minorEastAsia"/>
          <w:bCs/>
          <w:iCs/>
          <w:sz w:val="28"/>
          <w:szCs w:val="28"/>
        </w:rPr>
        <w:t>, необходимых для эффективного функционирования производственных объектов, существует ряд проблем развития энергетики Общества, связанных, в первую очередь, с существенным износом основного энергетического оборудования, дефицитом средств на проведение техн</w:t>
      </w:r>
      <w:r w:rsidRPr="00877B91">
        <w:rPr>
          <w:rFonts w:eastAsiaTheme="minorEastAsia"/>
          <w:bCs/>
          <w:iCs/>
          <w:sz w:val="28"/>
          <w:szCs w:val="28"/>
        </w:rPr>
        <w:t>ического обслуживания и ремонта, отсутствием оптимальных комплексных технических решений.</w:t>
      </w:r>
    </w:p>
    <w:p w:rsidR="00000000" w:rsidRPr="00877B91" w:rsidRDefault="00580BFC" w:rsidP="00877B91">
      <w:pPr>
        <w:pStyle w:val="a6"/>
        <w:numPr>
          <w:ilvl w:val="0"/>
          <w:numId w:val="2"/>
        </w:numPr>
        <w:ind w:left="426" w:hanging="426"/>
        <w:jc w:val="both"/>
        <w:rPr>
          <w:sz w:val="28"/>
          <w:szCs w:val="28"/>
        </w:rPr>
      </w:pPr>
      <w:r w:rsidRPr="00877B91">
        <w:rPr>
          <w:rFonts w:eastAsiaTheme="minorEastAsia"/>
          <w:bCs/>
          <w:iCs/>
          <w:sz w:val="28"/>
          <w:szCs w:val="28"/>
        </w:rPr>
        <w:t>С целью исключения сдерживающих факторов для перехода на использование энергоэффективного инновацион</w:t>
      </w:r>
      <w:r w:rsidRPr="00877B91">
        <w:rPr>
          <w:rFonts w:eastAsiaTheme="minorEastAsia"/>
          <w:bCs/>
          <w:iCs/>
          <w:sz w:val="28"/>
          <w:szCs w:val="28"/>
        </w:rPr>
        <w:t>ного оборудования и формирование перспективных систем энергоснабжения на основе комплексных технических решений, необходимо решение задач, связанных с  переходом на цифровую энергетику, внедрением интеллектуальных систем энергоснабжения на базе инновационн</w:t>
      </w:r>
      <w:r w:rsidRPr="00877B91">
        <w:rPr>
          <w:rFonts w:eastAsiaTheme="minorEastAsia"/>
          <w:bCs/>
          <w:iCs/>
          <w:sz w:val="28"/>
          <w:szCs w:val="28"/>
        </w:rPr>
        <w:t>ого энергетического оборудования, повышением надежно</w:t>
      </w:r>
      <w:r w:rsidR="00877B91" w:rsidRPr="00877B91">
        <w:rPr>
          <w:rFonts w:eastAsiaTheme="minorEastAsia"/>
          <w:bCs/>
          <w:iCs/>
          <w:sz w:val="28"/>
          <w:szCs w:val="28"/>
        </w:rPr>
        <w:t>сти и качества энергоснабжения.</w:t>
      </w:r>
    </w:p>
    <w:p w:rsidR="003F716A" w:rsidRDefault="003F716A" w:rsidP="003F71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16A" w:rsidRDefault="003F71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716A" w:rsidRPr="001D115E" w:rsidRDefault="003F716A" w:rsidP="003F71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14</w:t>
      </w:r>
    </w:p>
    <w:p w:rsidR="003F716A" w:rsidRDefault="003F716A" w:rsidP="003F71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16A" w:rsidRDefault="003F716A" w:rsidP="003F71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16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20C416" wp14:editId="350F667F">
            <wp:extent cx="4953692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6A" w:rsidRDefault="003F716A" w:rsidP="003F71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16A" w:rsidRPr="003F716A" w:rsidRDefault="003F716A" w:rsidP="003F71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слайде представлены Предложения Управления энергетики для включения в Протокол нашего совещания.</w:t>
      </w:r>
    </w:p>
    <w:p w:rsidR="003F716A" w:rsidRDefault="003F71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716A" w:rsidRPr="001D115E" w:rsidRDefault="003F716A" w:rsidP="003F71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15</w:t>
      </w:r>
    </w:p>
    <w:p w:rsidR="003F716A" w:rsidRDefault="003F716A" w:rsidP="003F71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16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E6791A" wp14:editId="50C08BAC">
            <wp:extent cx="4953692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6A" w:rsidRDefault="003F716A" w:rsidP="003F71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16A" w:rsidRDefault="003F716A" w:rsidP="003F71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за внимание!</w:t>
      </w:r>
    </w:p>
    <w:sectPr w:rsidR="003F7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7FC1"/>
    <w:multiLevelType w:val="hybridMultilevel"/>
    <w:tmpl w:val="B05C2C98"/>
    <w:lvl w:ilvl="0" w:tplc="1AA23C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F83D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EA4E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24DD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BA75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4E5A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90D3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30F6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82C3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D75629"/>
    <w:multiLevelType w:val="hybridMultilevel"/>
    <w:tmpl w:val="5E9E7098"/>
    <w:lvl w:ilvl="0" w:tplc="FB3E3F8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Lucida Grande CY" w:hAnsi="Lucida Grande CY" w:hint="default"/>
      </w:rPr>
    </w:lvl>
    <w:lvl w:ilvl="1" w:tplc="3B164D9E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Lucida Grande CY" w:hAnsi="Lucida Grande CY" w:hint="default"/>
      </w:rPr>
    </w:lvl>
    <w:lvl w:ilvl="2" w:tplc="0F3E244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Lucida Grande CY" w:hAnsi="Lucida Grande CY" w:hint="default"/>
      </w:rPr>
    </w:lvl>
    <w:lvl w:ilvl="3" w:tplc="024C5F5C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Lucida Grande CY" w:hAnsi="Lucida Grande CY" w:hint="default"/>
      </w:rPr>
    </w:lvl>
    <w:lvl w:ilvl="4" w:tplc="C21416DE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Lucida Grande CY" w:hAnsi="Lucida Grande CY" w:hint="default"/>
      </w:rPr>
    </w:lvl>
    <w:lvl w:ilvl="5" w:tplc="810069B4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Lucida Grande CY" w:hAnsi="Lucida Grande CY" w:hint="default"/>
      </w:rPr>
    </w:lvl>
    <w:lvl w:ilvl="6" w:tplc="A240E710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Lucida Grande CY" w:hAnsi="Lucida Grande CY" w:hint="default"/>
      </w:rPr>
    </w:lvl>
    <w:lvl w:ilvl="7" w:tplc="DB283E72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Lucida Grande CY" w:hAnsi="Lucida Grande CY" w:hint="default"/>
      </w:rPr>
    </w:lvl>
    <w:lvl w:ilvl="8" w:tplc="19DA1058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Lucida Grande CY" w:hAnsi="Lucida Grande CY" w:hint="default"/>
      </w:rPr>
    </w:lvl>
  </w:abstractNum>
  <w:abstractNum w:abstractNumId="2">
    <w:nsid w:val="04FC6FC3"/>
    <w:multiLevelType w:val="hybridMultilevel"/>
    <w:tmpl w:val="B52C029E"/>
    <w:lvl w:ilvl="0" w:tplc="B5CE39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F242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AA56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8CEC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A26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8EDC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AAE8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DA85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48AE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C1B2BF5"/>
    <w:multiLevelType w:val="hybridMultilevel"/>
    <w:tmpl w:val="2424BD0A"/>
    <w:lvl w:ilvl="0" w:tplc="B054FE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E80E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2ADB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F284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0268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34C0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C635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3065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055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414B35"/>
    <w:multiLevelType w:val="hybridMultilevel"/>
    <w:tmpl w:val="D6BC7358"/>
    <w:lvl w:ilvl="0" w:tplc="98A69F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7848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2CF2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D6E5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62F9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C87A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F628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62D9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EEE6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B0F08AD"/>
    <w:multiLevelType w:val="hybridMultilevel"/>
    <w:tmpl w:val="F230A490"/>
    <w:lvl w:ilvl="0" w:tplc="BE78A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788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322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EEE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648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B0A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62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F04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78B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5291102"/>
    <w:multiLevelType w:val="hybridMultilevel"/>
    <w:tmpl w:val="81C293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E934F1C"/>
    <w:multiLevelType w:val="hybridMultilevel"/>
    <w:tmpl w:val="568EE9CC"/>
    <w:lvl w:ilvl="0" w:tplc="C5D4D2B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96BF8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203A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3C73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5EA2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B89B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00EA5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16A4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2EBE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4437510"/>
    <w:multiLevelType w:val="hybridMultilevel"/>
    <w:tmpl w:val="61BE32DC"/>
    <w:lvl w:ilvl="0" w:tplc="9CA021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5C24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B8E0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FC33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6082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2681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421B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2EBD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4037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7DB6E92"/>
    <w:multiLevelType w:val="hybridMultilevel"/>
    <w:tmpl w:val="3D36AECA"/>
    <w:lvl w:ilvl="0" w:tplc="F73AF4A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Lucida Grande CY" w:hAnsi="Lucida Grande CY" w:hint="default"/>
      </w:rPr>
    </w:lvl>
    <w:lvl w:ilvl="1" w:tplc="3402B652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Lucida Grande CY" w:hAnsi="Lucida Grande CY" w:hint="default"/>
      </w:rPr>
    </w:lvl>
    <w:lvl w:ilvl="2" w:tplc="EDECFE28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Lucida Grande CY" w:hAnsi="Lucida Grande CY" w:hint="default"/>
      </w:rPr>
    </w:lvl>
    <w:lvl w:ilvl="3" w:tplc="F27E5102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Lucida Grande CY" w:hAnsi="Lucida Grande CY" w:hint="default"/>
      </w:rPr>
    </w:lvl>
    <w:lvl w:ilvl="4" w:tplc="45321898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Lucida Grande CY" w:hAnsi="Lucida Grande CY" w:hint="default"/>
      </w:rPr>
    </w:lvl>
    <w:lvl w:ilvl="5" w:tplc="CB5E937A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Lucida Grande CY" w:hAnsi="Lucida Grande CY" w:hint="default"/>
      </w:rPr>
    </w:lvl>
    <w:lvl w:ilvl="6" w:tplc="352C367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Lucida Grande CY" w:hAnsi="Lucida Grande CY" w:hint="default"/>
      </w:rPr>
    </w:lvl>
    <w:lvl w:ilvl="7" w:tplc="573AA46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Lucida Grande CY" w:hAnsi="Lucida Grande CY" w:hint="default"/>
      </w:rPr>
    </w:lvl>
    <w:lvl w:ilvl="8" w:tplc="94BA119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Lucida Grande CY" w:hAnsi="Lucida Grande CY" w:hint="default"/>
      </w:rPr>
    </w:lvl>
  </w:abstractNum>
  <w:abstractNum w:abstractNumId="10">
    <w:nsid w:val="594751E2"/>
    <w:multiLevelType w:val="hybridMultilevel"/>
    <w:tmpl w:val="30D0259C"/>
    <w:lvl w:ilvl="0" w:tplc="27F8C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EEB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34E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047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8BE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72F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220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826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922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8430D77"/>
    <w:multiLevelType w:val="hybridMultilevel"/>
    <w:tmpl w:val="9468BE9A"/>
    <w:lvl w:ilvl="0" w:tplc="CC92B8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8A15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A2E0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96CD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2CB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40C9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B468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AAC0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12F9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F990FB7"/>
    <w:multiLevelType w:val="hybridMultilevel"/>
    <w:tmpl w:val="42E0FE38"/>
    <w:lvl w:ilvl="0" w:tplc="33884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5CA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A26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40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6C6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23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303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1E7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27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34F7189"/>
    <w:multiLevelType w:val="hybridMultilevel"/>
    <w:tmpl w:val="C7A45FD6"/>
    <w:lvl w:ilvl="0" w:tplc="EF1C9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2283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04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481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C4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4811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AAEF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C65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988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1"/>
  </w:num>
  <w:num w:numId="5">
    <w:abstractNumId w:val="11"/>
  </w:num>
  <w:num w:numId="6">
    <w:abstractNumId w:val="4"/>
  </w:num>
  <w:num w:numId="7">
    <w:abstractNumId w:val="0"/>
  </w:num>
  <w:num w:numId="8">
    <w:abstractNumId w:val="9"/>
  </w:num>
  <w:num w:numId="9">
    <w:abstractNumId w:val="2"/>
  </w:num>
  <w:num w:numId="10">
    <w:abstractNumId w:val="8"/>
  </w:num>
  <w:num w:numId="11">
    <w:abstractNumId w:val="13"/>
  </w:num>
  <w:num w:numId="12">
    <w:abstractNumId w:val="12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15C"/>
    <w:rsid w:val="000A743D"/>
    <w:rsid w:val="00315AB6"/>
    <w:rsid w:val="003E015C"/>
    <w:rsid w:val="003F716A"/>
    <w:rsid w:val="00580BFC"/>
    <w:rsid w:val="00591F9C"/>
    <w:rsid w:val="005D1593"/>
    <w:rsid w:val="00877B91"/>
    <w:rsid w:val="009261C4"/>
    <w:rsid w:val="00974FF1"/>
    <w:rsid w:val="00990DA3"/>
    <w:rsid w:val="00E21651"/>
    <w:rsid w:val="00E73104"/>
    <w:rsid w:val="00F1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15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3E0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315AB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315A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315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5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AB6"/>
    <w:rPr>
      <w:rFonts w:ascii="Tahoma" w:hAnsi="Tahoma" w:cs="Tahoma"/>
      <w:sz w:val="16"/>
      <w:szCs w:val="16"/>
    </w:rPr>
  </w:style>
  <w:style w:type="paragraph" w:styleId="a6">
    <w:name w:val="List Paragraph"/>
    <w:aliases w:val="ПЗ,List Paragraph"/>
    <w:basedOn w:val="a"/>
    <w:link w:val="a7"/>
    <w:uiPriority w:val="34"/>
    <w:qFormat/>
    <w:rsid w:val="005D15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aliases w:val="ПЗ Знак,List Paragraph Знак"/>
    <w:link w:val="a6"/>
    <w:uiPriority w:val="34"/>
    <w:rsid w:val="005D159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15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3E0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315AB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315A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315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5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AB6"/>
    <w:rPr>
      <w:rFonts w:ascii="Tahoma" w:hAnsi="Tahoma" w:cs="Tahoma"/>
      <w:sz w:val="16"/>
      <w:szCs w:val="16"/>
    </w:rPr>
  </w:style>
  <w:style w:type="paragraph" w:styleId="a6">
    <w:name w:val="List Paragraph"/>
    <w:aliases w:val="ПЗ,List Paragraph"/>
    <w:basedOn w:val="a"/>
    <w:link w:val="a7"/>
    <w:uiPriority w:val="34"/>
    <w:qFormat/>
    <w:rsid w:val="005D15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aliases w:val="ПЗ Знак,List Paragraph Знак"/>
    <w:link w:val="a6"/>
    <w:uiPriority w:val="34"/>
    <w:rsid w:val="005D159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6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1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9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7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1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5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9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0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1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4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9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4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07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0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7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60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4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14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75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4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18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5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0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5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2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16</Pages>
  <Words>1845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12344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Гаряев Александр Андреевич</dc:creator>
  <cp:lastModifiedBy>Гаряев Александр Андреевич</cp:lastModifiedBy>
  <cp:revision>8</cp:revision>
  <dcterms:created xsi:type="dcterms:W3CDTF">2018-12-03T10:37:00Z</dcterms:created>
  <dcterms:modified xsi:type="dcterms:W3CDTF">2018-12-03T14:47:00Z</dcterms:modified>
</cp:coreProperties>
</file>