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7D94D" w14:textId="77777777" w:rsidR="005B4580" w:rsidRPr="00EA5423" w:rsidRDefault="00D05972" w:rsidP="000708D4">
      <w:pPr>
        <w:spacing w:line="240" w:lineRule="auto"/>
        <w:ind w:firstLine="0"/>
        <w:jc w:val="center"/>
        <w:rPr>
          <w:b/>
        </w:rPr>
      </w:pPr>
      <w:r w:rsidRPr="00EA5423">
        <w:rPr>
          <w:b/>
        </w:rPr>
        <w:t>О НЕКОТОРЫХ ПРОБЛЕМАХ ОЦЕНКИ И ПРОГНОЗИРОВАНИЯ ТЕХНИЧЕСКОГО СОСТОЯНИЯ ОБОРУДОВАНИЯ ОПАСНЫХ ПРОИЗВОДСТВЕННЫХ ОБЪЕКТ</w:t>
      </w:r>
      <w:r w:rsidR="004E1DC4" w:rsidRPr="00EA5423">
        <w:rPr>
          <w:b/>
        </w:rPr>
        <w:t>ОВ</w:t>
      </w:r>
    </w:p>
    <w:p w14:paraId="6D482E52" w14:textId="77777777" w:rsidR="002F69D7" w:rsidRPr="00EA5423" w:rsidRDefault="002F69D7" w:rsidP="000708D4">
      <w:pPr>
        <w:spacing w:line="240" w:lineRule="auto"/>
        <w:jc w:val="right"/>
      </w:pPr>
    </w:p>
    <w:p w14:paraId="0525E758" w14:textId="77777777" w:rsidR="002F69D7" w:rsidRPr="0006633A" w:rsidRDefault="0006633A" w:rsidP="000708D4">
      <w:pPr>
        <w:spacing w:line="240" w:lineRule="auto"/>
        <w:jc w:val="right"/>
      </w:pPr>
      <w:r>
        <w:t>Каковкин Д.А.</w:t>
      </w:r>
      <w:bookmarkStart w:id="0" w:name="_GoBack"/>
      <w:bookmarkEnd w:id="0"/>
    </w:p>
    <w:p w14:paraId="1A28CFA5" w14:textId="77777777" w:rsidR="002F69D7" w:rsidRPr="00EA5423" w:rsidRDefault="000708D4" w:rsidP="000708D4">
      <w:pPr>
        <w:spacing w:line="240" w:lineRule="auto"/>
        <w:jc w:val="right"/>
      </w:pPr>
      <w:r w:rsidRPr="00EA5423">
        <w:t>ООО «ИНТЕРЮНИС»</w:t>
      </w:r>
    </w:p>
    <w:p w14:paraId="2AB2BB05" w14:textId="77777777" w:rsidR="00D05972" w:rsidRPr="00EA5423" w:rsidRDefault="007134E6" w:rsidP="000708D4">
      <w:pPr>
        <w:spacing w:before="240" w:line="240" w:lineRule="auto"/>
        <w:jc w:val="both"/>
      </w:pPr>
      <w:r w:rsidRPr="00EA5423">
        <w:t xml:space="preserve">В системах управления промышленной безопасностью опасных производственных объектов </w:t>
      </w:r>
      <w:r w:rsidR="00AB1064" w:rsidRPr="00EA5423">
        <w:t xml:space="preserve">(ОПО) </w:t>
      </w:r>
      <w:r w:rsidRPr="00EA5423">
        <w:t xml:space="preserve">первостепенное значение имеет оценка </w:t>
      </w:r>
      <w:r w:rsidR="00AB1064" w:rsidRPr="00EA5423">
        <w:t xml:space="preserve">и прогнозирование </w:t>
      </w:r>
      <w:r w:rsidRPr="00EA5423">
        <w:t>технического состояния оборудования</w:t>
      </w:r>
      <w:r w:rsidR="00D16402" w:rsidRPr="00EA5423">
        <w:t xml:space="preserve"> и сооружений</w:t>
      </w:r>
      <w:r w:rsidRPr="00EA5423">
        <w:t>, выполняем</w:t>
      </w:r>
      <w:r w:rsidR="00AB1064" w:rsidRPr="00EA5423">
        <w:t>ые</w:t>
      </w:r>
      <w:r w:rsidRPr="00EA5423">
        <w:t xml:space="preserve"> по результатам технического диагностирования, </w:t>
      </w:r>
      <w:r w:rsidR="00AB1064" w:rsidRPr="00EA5423">
        <w:t xml:space="preserve">ревизий, </w:t>
      </w:r>
      <w:r w:rsidRPr="00EA5423">
        <w:t>обследовани</w:t>
      </w:r>
      <w:r w:rsidR="00AB1064" w:rsidRPr="00EA5423">
        <w:t>й</w:t>
      </w:r>
      <w:r w:rsidRPr="00EA5423">
        <w:t xml:space="preserve"> и различных видов мониторинга</w:t>
      </w:r>
      <w:r w:rsidR="00AB1064" w:rsidRPr="00EA5423">
        <w:t xml:space="preserve">. </w:t>
      </w:r>
      <w:r w:rsidR="00110840" w:rsidRPr="00EA5423">
        <w:t>Качество</w:t>
      </w:r>
      <w:r w:rsidR="00AB1064" w:rsidRPr="00EA5423">
        <w:t xml:space="preserve"> таких оценок </w:t>
      </w:r>
      <w:r w:rsidR="00D05972" w:rsidRPr="00EA5423">
        <w:t xml:space="preserve">и мероприятий, реализуемых на их основе, </w:t>
      </w:r>
      <w:r w:rsidR="00AB1064" w:rsidRPr="00EA5423">
        <w:t>в значительной степени определяет статистику отказов и инцидентов, и, следовательно, влияет на статистику аварий</w:t>
      </w:r>
      <w:r w:rsidR="00D05972" w:rsidRPr="00EA5423">
        <w:t xml:space="preserve"> на ОПО</w:t>
      </w:r>
      <w:r w:rsidR="00AB1064" w:rsidRPr="00EA5423">
        <w:t xml:space="preserve">. </w:t>
      </w:r>
      <w:r w:rsidR="00D16402" w:rsidRPr="00EA5423">
        <w:t>Повышение эффективности деятельности эксплуатирующих и экспертных организаций в области диагностирования оборудования и составляющих ОПО требует решения ряда проблем, которые в настоящее время не выделены в качестве актуальных и не пользуются должным вниманием. В настоящем докладе выполнен обзор ряда таких проблем и возможных направлений их решения.</w:t>
      </w:r>
    </w:p>
    <w:p w14:paraId="25BD6CA2" w14:textId="77777777" w:rsidR="00110840" w:rsidRPr="00EA5423" w:rsidRDefault="00110840" w:rsidP="000708D4">
      <w:pPr>
        <w:pStyle w:val="a5"/>
        <w:numPr>
          <w:ilvl w:val="0"/>
          <w:numId w:val="12"/>
        </w:numPr>
        <w:spacing w:before="240" w:after="240" w:line="240" w:lineRule="auto"/>
        <w:ind w:left="1066" w:hanging="357"/>
        <w:contextualSpacing w:val="0"/>
        <w:jc w:val="both"/>
        <w:rPr>
          <w:b/>
        </w:rPr>
      </w:pPr>
      <w:r w:rsidRPr="00EA5423">
        <w:rPr>
          <w:b/>
        </w:rPr>
        <w:t>Проблема контролепригоднос</w:t>
      </w:r>
      <w:r w:rsidR="00D16402" w:rsidRPr="00EA5423">
        <w:rPr>
          <w:b/>
        </w:rPr>
        <w:t>т</w:t>
      </w:r>
      <w:r w:rsidRPr="00EA5423">
        <w:rPr>
          <w:b/>
        </w:rPr>
        <w:t>и</w:t>
      </w:r>
    </w:p>
    <w:p w14:paraId="6EFD5712" w14:textId="77777777" w:rsidR="00F84DB3" w:rsidRPr="00EA5423" w:rsidRDefault="00F84DB3" w:rsidP="000708D4">
      <w:pPr>
        <w:spacing w:line="240" w:lineRule="auto"/>
        <w:jc w:val="both"/>
      </w:pPr>
      <w:r w:rsidRPr="00EA5423">
        <w:t xml:space="preserve">Одной </w:t>
      </w:r>
      <w:r w:rsidR="00D16402" w:rsidRPr="00EA5423">
        <w:t xml:space="preserve">из </w:t>
      </w:r>
      <w:r w:rsidRPr="00EA5423">
        <w:t>проблем, существенно снижающих эффективность диагностирования технических устройств и технологических трубопроводов является их недостаточная контролепригодность, связанная с труднодоступностью или недоступностью отдельных зон, точек контроля или объектов в целом для выполнения технического диагностирования. Как правило, такие случаи связаны с некачественными исполнительскими решениями, отклонениями от требований проектной документации при строительстве, монтаже ОПО или последующих ремонтах, реконструкции и техническом перевооружении. Имеют место также случаи принятия проектных решений, не обеспечивающих необходимую контролепригодность оборудования.</w:t>
      </w:r>
    </w:p>
    <w:p w14:paraId="08022DAD" w14:textId="77777777" w:rsidR="00D16402" w:rsidRPr="00EA5423" w:rsidRDefault="00D16402" w:rsidP="000708D4">
      <w:pPr>
        <w:spacing w:line="240" w:lineRule="auto"/>
        <w:jc w:val="both"/>
      </w:pPr>
      <w:r w:rsidRPr="00EA5423">
        <w:t>П</w:t>
      </w:r>
      <w:r w:rsidR="00F84DB3" w:rsidRPr="00EA5423">
        <w:t xml:space="preserve">римером </w:t>
      </w:r>
      <w:r w:rsidRPr="00EA5423">
        <w:t>объектов</w:t>
      </w:r>
      <w:r w:rsidR="00F84DB3" w:rsidRPr="00EA5423">
        <w:t xml:space="preserve"> такого рода являются эксплуатируемые на многих предприятиях многоярусные трубопроводные эстакады, не оснащенные настилами, лестницами, мостками и содержащие при этом до нескольких десятков трубопроводов. Такие эстакады не обеспечивают возможности даже для полноценного визуального осмотра трубопроводов, вызывают серьезные затруднения при удалении теплоизоляции в зонах контроля, подготовке труб к диагностированию и выполнении последнего. Вместе с тем подобные эстакады являются весьма опасными сооружениями, поскольку при реализации сценариев с разгерметизацией отдельного трубопровода высока вероятность повреждения соседних трубопроводов и каскадного разрастания </w:t>
      </w:r>
      <w:r w:rsidRPr="00EA5423">
        <w:t>аварии</w:t>
      </w:r>
      <w:r w:rsidR="00F84DB3" w:rsidRPr="00EA5423">
        <w:t xml:space="preserve">. </w:t>
      </w:r>
    </w:p>
    <w:p w14:paraId="569EFB1F" w14:textId="77777777" w:rsidR="00F84DB3" w:rsidRPr="00EA5423" w:rsidRDefault="00F84DB3" w:rsidP="000708D4">
      <w:pPr>
        <w:spacing w:line="240" w:lineRule="auto"/>
        <w:jc w:val="both"/>
      </w:pPr>
      <w:r w:rsidRPr="00EA5423">
        <w:t>Немало труднодоступных участков встречается и на внутрицеховых технологических трубопроводах, проложенных вплотную к стенам строений или над действующим оборудованием. Весьма проблемными в плане доступности являются шлемовые линии колонн и другие объекты, расположенные на высоте. Нередки также случаи недоступности отдельных элементов сосудов и аппаратов из-за нарушения объемно-планировочных решений, несоблюдения проектных расстояний и промежутков.</w:t>
      </w:r>
    </w:p>
    <w:p w14:paraId="2C14B3B9" w14:textId="77777777" w:rsidR="00F84DB3" w:rsidRPr="00EA5423" w:rsidRDefault="00F84DB3" w:rsidP="000708D4">
      <w:pPr>
        <w:spacing w:line="240" w:lineRule="auto"/>
        <w:jc w:val="both"/>
      </w:pPr>
      <w:r w:rsidRPr="00EA5423">
        <w:t>В случае невозможности обеспечения (восстановления) полной контролепригодности таких объектов выбор стратегии управления их техническим состоянием ограничивается малым количеством вариантов</w:t>
      </w:r>
      <w:r w:rsidR="00D16402" w:rsidRPr="00EA5423">
        <w:t>:</w:t>
      </w:r>
      <w:r w:rsidRPr="00EA5423">
        <w:t xml:space="preserve"> неконтролепригодные объекты должны ремонтироваться или заменяться в планово-предупредительном порядке</w:t>
      </w:r>
      <w:r w:rsidR="00D16402" w:rsidRPr="00EA5423">
        <w:t>;</w:t>
      </w:r>
      <w:r w:rsidRPr="00EA5423">
        <w:t xml:space="preserve"> объекты с затрудненной, ограниченной доступностью должны обследоваться и контролироваться по особым программам, предусматривающим повышенную сложность, трудоемкость и продолжительность выполняемых подготовительных и диагностических работ.</w:t>
      </w:r>
    </w:p>
    <w:p w14:paraId="313F836B" w14:textId="77777777" w:rsidR="00F84DB3" w:rsidRPr="00EA5423" w:rsidRDefault="00D16402" w:rsidP="000708D4">
      <w:pPr>
        <w:spacing w:line="240" w:lineRule="auto"/>
        <w:jc w:val="both"/>
      </w:pPr>
      <w:r w:rsidRPr="00EA5423">
        <w:t>Недостаточная контролепригодность</w:t>
      </w:r>
      <w:r w:rsidR="00F84DB3" w:rsidRPr="00EA5423">
        <w:t xml:space="preserve"> </w:t>
      </w:r>
      <w:r w:rsidRPr="00EA5423">
        <w:t xml:space="preserve">вызывает серьезные затруднения при экспертизе промышленной безопасности </w:t>
      </w:r>
      <w:r w:rsidR="004E1DC4" w:rsidRPr="00EA5423">
        <w:t xml:space="preserve">(ЭПБ) </w:t>
      </w:r>
      <w:r w:rsidRPr="00EA5423">
        <w:t xml:space="preserve">оборудования и сооружений. </w:t>
      </w:r>
      <w:r w:rsidR="00437D13" w:rsidRPr="00EA5423">
        <w:t>Э</w:t>
      </w:r>
      <w:r w:rsidR="00F84DB3" w:rsidRPr="00EA5423">
        <w:t xml:space="preserve">кспертная </w:t>
      </w:r>
      <w:r w:rsidR="00F84DB3" w:rsidRPr="00EA5423">
        <w:lastRenderedPageBreak/>
        <w:t>организация узнает о недостаточной контролепригодности объектов при их визуальном осмотре уже после заключения договора</w:t>
      </w:r>
      <w:r w:rsidR="00437D13" w:rsidRPr="00EA5423">
        <w:t>, и</w:t>
      </w:r>
      <w:r w:rsidR="00F84DB3" w:rsidRPr="00EA5423">
        <w:t xml:space="preserve">, как правило, не имеет дополнительного времени и средств на выполнение существенно более сложного и трудоемкого контроля объектов в труднодоступных зонах. Выдаваемые по таким объектам заключения ЭПБ часто не являются полными и достоверными. Что касается объектов и элементов, полностью недоступных для контроля, факт наличия </w:t>
      </w:r>
      <w:r w:rsidR="00437D13" w:rsidRPr="00EA5423">
        <w:t xml:space="preserve">таковых </w:t>
      </w:r>
      <w:r w:rsidR="00F84DB3" w:rsidRPr="00EA5423">
        <w:t xml:space="preserve">нередко вообще утаивается, покрывается фиктивными заключениями ЭПБ. При добросовестном </w:t>
      </w:r>
      <w:r w:rsidR="00437D13" w:rsidRPr="00EA5423">
        <w:t xml:space="preserve">же </w:t>
      </w:r>
      <w:r w:rsidR="00F84DB3" w:rsidRPr="00EA5423">
        <w:t>подходе к исполнению работ в таких случаях экспертные организации сталкиваются со срывом сроков их завершения, снижением или потерей прибыли</w:t>
      </w:r>
      <w:r w:rsidR="00437D13" w:rsidRPr="00EA5423">
        <w:t>, ухудшением отношений с заказчиками</w:t>
      </w:r>
      <w:r w:rsidR="00F84DB3" w:rsidRPr="00EA5423">
        <w:t>.</w:t>
      </w:r>
    </w:p>
    <w:p w14:paraId="6CA17716" w14:textId="77777777" w:rsidR="00F84DB3" w:rsidRPr="00EA5423" w:rsidRDefault="00F84DB3" w:rsidP="000708D4">
      <w:pPr>
        <w:spacing w:line="240" w:lineRule="auto"/>
        <w:jc w:val="both"/>
      </w:pPr>
      <w:r w:rsidRPr="00EA5423">
        <w:t xml:space="preserve">В </w:t>
      </w:r>
      <w:r w:rsidR="002F69D7" w:rsidRPr="00EA5423">
        <w:t>целях решения указанной проблемы</w:t>
      </w:r>
      <w:r w:rsidR="000E2BF9" w:rsidRPr="00EA5423">
        <w:t xml:space="preserve"> следует</w:t>
      </w:r>
      <w:r w:rsidRPr="00EA5423">
        <w:t>:</w:t>
      </w:r>
    </w:p>
    <w:p w14:paraId="09627152" w14:textId="77777777" w:rsidR="00F84DB3" w:rsidRPr="00EA5423" w:rsidRDefault="000E2BF9" w:rsidP="000708D4">
      <w:pPr>
        <w:numPr>
          <w:ilvl w:val="0"/>
          <w:numId w:val="6"/>
        </w:numPr>
        <w:spacing w:line="240" w:lineRule="auto"/>
        <w:jc w:val="both"/>
      </w:pPr>
      <w:r w:rsidRPr="00EA5423">
        <w:t xml:space="preserve">разработать </w:t>
      </w:r>
      <w:r w:rsidR="00F84DB3" w:rsidRPr="00EA5423">
        <w:t>систему ранжирования технических устройств</w:t>
      </w:r>
      <w:r w:rsidR="00437D13" w:rsidRPr="00EA5423">
        <w:t xml:space="preserve"> и сооружений</w:t>
      </w:r>
      <w:r w:rsidR="00F84DB3" w:rsidRPr="00EA5423">
        <w:t>, их участков, зон, элементов по уровню контролепригодности.</w:t>
      </w:r>
    </w:p>
    <w:p w14:paraId="20A200AD" w14:textId="77777777" w:rsidR="00F84DB3" w:rsidRPr="00EA5423" w:rsidRDefault="000E2BF9" w:rsidP="000708D4">
      <w:pPr>
        <w:numPr>
          <w:ilvl w:val="0"/>
          <w:numId w:val="6"/>
        </w:numPr>
        <w:spacing w:line="240" w:lineRule="auto"/>
        <w:jc w:val="both"/>
      </w:pPr>
      <w:r w:rsidRPr="00EA5423">
        <w:t xml:space="preserve">закрепить </w:t>
      </w:r>
      <w:r w:rsidR="00F84DB3" w:rsidRPr="00EA5423">
        <w:t>на нормативном уровне положения, требующие:</w:t>
      </w:r>
    </w:p>
    <w:p w14:paraId="0200B4EF" w14:textId="77777777" w:rsidR="00F84DB3" w:rsidRPr="00EA5423" w:rsidRDefault="00F84DB3" w:rsidP="000708D4">
      <w:pPr>
        <w:numPr>
          <w:ilvl w:val="0"/>
          <w:numId w:val="13"/>
        </w:numPr>
        <w:spacing w:line="240" w:lineRule="auto"/>
        <w:jc w:val="both"/>
      </w:pPr>
      <w:r w:rsidRPr="00EA5423">
        <w:t>от проектных организаций</w:t>
      </w:r>
      <w:r w:rsidR="00A05848" w:rsidRPr="00EA5423">
        <w:t xml:space="preserve"> </w:t>
      </w:r>
      <w:r w:rsidRPr="00EA5423">
        <w:t>– обеспечивать максимальную контролепригодность оборудования, отвечающую современному техническому уровню. В проектной документации отображать специальный раздел по контролепригодности, включающий при необходимости перечень участков, зон и элементов с отсутствующей или ограниченной доступностью (с указанием рангов контролепригодности), а также типовые решения (стратегии) по поддержанию надежности оборудования в этих зонах и элементах;</w:t>
      </w:r>
    </w:p>
    <w:p w14:paraId="7029DE42" w14:textId="77777777" w:rsidR="00F84DB3" w:rsidRPr="00EA5423" w:rsidRDefault="00F84DB3" w:rsidP="000708D4">
      <w:pPr>
        <w:numPr>
          <w:ilvl w:val="0"/>
          <w:numId w:val="13"/>
        </w:numPr>
        <w:spacing w:line="240" w:lineRule="auto"/>
        <w:jc w:val="both"/>
      </w:pPr>
      <w:r w:rsidRPr="00EA5423">
        <w:t>от разработчиков, изготовителей и поставщиков оборудования – отображать перечень зон, участков, элементов оборудования со сниженной доступностью для осуществления контроля, ранг их контролепригодности в сопроводительной технической документации (паспортах) на поставляемое оборудование;</w:t>
      </w:r>
    </w:p>
    <w:p w14:paraId="114074FB" w14:textId="77777777" w:rsidR="00F84DB3" w:rsidRPr="00EA5423" w:rsidRDefault="00F84DB3" w:rsidP="000708D4">
      <w:pPr>
        <w:numPr>
          <w:ilvl w:val="0"/>
          <w:numId w:val="13"/>
        </w:numPr>
        <w:spacing w:line="240" w:lineRule="auto"/>
        <w:jc w:val="both"/>
      </w:pPr>
      <w:r w:rsidRPr="00EA5423">
        <w:t>от строительных подрядчиков и организаций, осуществляющих надзор за строительством – соблюдать исполнение проектных решений, обеспечивающих контролепригодность объектов, проверять исполнение этих решений с оформлением соответствующих актов (или отображать соблюдение контролепригодности в актах более общего характера), осуществлять приемку завершенных строительством объектов при условии обеспечения их контролепригодности в соответствии с требованиями проектной документации;</w:t>
      </w:r>
    </w:p>
    <w:p w14:paraId="70D4740F" w14:textId="77777777" w:rsidR="00F84DB3" w:rsidRPr="00EA5423" w:rsidRDefault="00F84DB3" w:rsidP="000708D4">
      <w:pPr>
        <w:numPr>
          <w:ilvl w:val="0"/>
          <w:numId w:val="13"/>
        </w:numPr>
        <w:spacing w:line="240" w:lineRule="auto"/>
        <w:jc w:val="both"/>
      </w:pPr>
      <w:r w:rsidRPr="00EA5423">
        <w:t>от эксплуатирующих организаций:</w:t>
      </w:r>
    </w:p>
    <w:p w14:paraId="21754A1A" w14:textId="77777777" w:rsidR="00F84DB3" w:rsidRPr="00EA5423" w:rsidRDefault="00F84DB3" w:rsidP="000708D4">
      <w:pPr>
        <w:numPr>
          <w:ilvl w:val="0"/>
          <w:numId w:val="14"/>
        </w:numPr>
        <w:spacing w:line="240" w:lineRule="auto"/>
        <w:jc w:val="both"/>
      </w:pPr>
      <w:r w:rsidRPr="00EA5423">
        <w:t>на всех стадиях эксплуатации, а также при ремонтах, реконструкции, техническом перевооружении производств обеспечивать поддержание контролепригодности оборудования на современном техническом уровне, восстанавливать контролепригодность объектов в случаях нарушения проектных решений;</w:t>
      </w:r>
    </w:p>
    <w:p w14:paraId="2BA89B97" w14:textId="77777777" w:rsidR="00F84DB3" w:rsidRPr="00EA5423" w:rsidRDefault="00F84DB3" w:rsidP="000708D4">
      <w:pPr>
        <w:numPr>
          <w:ilvl w:val="0"/>
          <w:numId w:val="14"/>
        </w:numPr>
        <w:spacing w:line="240" w:lineRule="auto"/>
        <w:jc w:val="both"/>
      </w:pPr>
      <w:r w:rsidRPr="00EA5423">
        <w:t>отображать в паспортной документации на оборудование наличие участков, зон и элементов с отсутствующей или ограниченной доступностью, а также ранг их контролепригодности;</w:t>
      </w:r>
    </w:p>
    <w:p w14:paraId="7E65C904" w14:textId="77777777" w:rsidR="00F84DB3" w:rsidRPr="00EA5423" w:rsidRDefault="00F84DB3" w:rsidP="000708D4">
      <w:pPr>
        <w:numPr>
          <w:ilvl w:val="0"/>
          <w:numId w:val="14"/>
        </w:numPr>
        <w:spacing w:line="240" w:lineRule="auto"/>
        <w:jc w:val="both"/>
      </w:pPr>
      <w:r w:rsidRPr="00EA5423">
        <w:t xml:space="preserve">вести специальный учет объектов, участков и элементов с отсутствующей или сниженной контролепригодностью; </w:t>
      </w:r>
    </w:p>
    <w:p w14:paraId="21DDA481" w14:textId="77777777" w:rsidR="00F84DB3" w:rsidRPr="00EA5423" w:rsidRDefault="00F84DB3" w:rsidP="000708D4">
      <w:pPr>
        <w:numPr>
          <w:ilvl w:val="0"/>
          <w:numId w:val="14"/>
        </w:numPr>
        <w:spacing w:line="240" w:lineRule="auto"/>
        <w:jc w:val="both"/>
      </w:pPr>
      <w:r w:rsidRPr="00EA5423">
        <w:t>в тендерной документации на выполнение работ по техническому диагностированию и ЭПБ указывать ранг контролепригодности технических устройств;</w:t>
      </w:r>
    </w:p>
    <w:p w14:paraId="4EFC9AB1" w14:textId="77777777" w:rsidR="00F84DB3" w:rsidRPr="00EA5423" w:rsidRDefault="00F84DB3" w:rsidP="000708D4">
      <w:pPr>
        <w:numPr>
          <w:ilvl w:val="0"/>
          <w:numId w:val="14"/>
        </w:numPr>
        <w:spacing w:line="240" w:lineRule="auto"/>
        <w:jc w:val="both"/>
      </w:pPr>
      <w:r w:rsidRPr="00EA5423">
        <w:t>обеспечивать наличие и реализацию специальных программ по поддержанию надежности объектов с отсутствующей или пониженной контролепригодностью</w:t>
      </w:r>
      <w:r w:rsidR="00A05848" w:rsidRPr="00EA5423">
        <w:t>.</w:t>
      </w:r>
    </w:p>
    <w:p w14:paraId="4BC74A1F" w14:textId="77777777" w:rsidR="000E2BF9" w:rsidRPr="00EA5423" w:rsidRDefault="000E2BF9" w:rsidP="000708D4">
      <w:pPr>
        <w:spacing w:line="240" w:lineRule="auto"/>
        <w:jc w:val="both"/>
      </w:pPr>
      <w:r w:rsidRPr="00EA5423">
        <w:t xml:space="preserve">Кроме того, представляется целесообразным учитывать наличие и количество </w:t>
      </w:r>
      <w:r w:rsidR="005871FE" w:rsidRPr="00EA5423">
        <w:t xml:space="preserve">в составе ОПО </w:t>
      </w:r>
      <w:r w:rsidRPr="00EA5423">
        <w:t xml:space="preserve">позиций оборудования и сооружений с ограниченной </w:t>
      </w:r>
      <w:r w:rsidRPr="00EA5423">
        <w:lastRenderedPageBreak/>
        <w:t xml:space="preserve">контролепригодностью, а также специальных программ по их контролю и обслуживанию при </w:t>
      </w:r>
      <w:r w:rsidR="005871FE" w:rsidRPr="00EA5423">
        <w:t>интегрированной оценке риска эксплуатации ОПО.</w:t>
      </w:r>
    </w:p>
    <w:p w14:paraId="37736E97" w14:textId="77777777" w:rsidR="002F69D7" w:rsidRPr="00EA5423" w:rsidRDefault="002F69D7" w:rsidP="000708D4">
      <w:pPr>
        <w:pStyle w:val="a5"/>
        <w:keepNext/>
        <w:numPr>
          <w:ilvl w:val="0"/>
          <w:numId w:val="12"/>
        </w:numPr>
        <w:spacing w:before="240" w:after="240" w:line="240" w:lineRule="auto"/>
        <w:ind w:left="1066" w:hanging="357"/>
        <w:contextualSpacing w:val="0"/>
        <w:jc w:val="both"/>
        <w:rPr>
          <w:b/>
        </w:rPr>
      </w:pPr>
      <w:r w:rsidRPr="00EA5423">
        <w:rPr>
          <w:b/>
        </w:rPr>
        <w:t>Проблема непрогнозируемой деградации</w:t>
      </w:r>
    </w:p>
    <w:p w14:paraId="62665CD6" w14:textId="77777777" w:rsidR="000E2BF9" w:rsidRPr="00EA5423" w:rsidRDefault="002F69D7" w:rsidP="000708D4">
      <w:pPr>
        <w:keepNext/>
        <w:spacing w:line="240" w:lineRule="auto"/>
        <w:jc w:val="both"/>
      </w:pPr>
      <w:r w:rsidRPr="00EA5423">
        <w:t xml:space="preserve">Правила экспертизы промышленной безопасности (ЭПБ) технических устройств, эксплуатируемых в составе </w:t>
      </w:r>
      <w:r w:rsidR="000E2BF9" w:rsidRPr="00EA5423">
        <w:t>ОПО</w:t>
      </w:r>
      <w:r w:rsidRPr="00EA5423">
        <w:t xml:space="preserve"> сверх изначально установленных проектных (номинальных) сроков, предусматривают определение их состояния посредством технического диагностирования с последующей оценкой остаточного ресурса и назначением (продлением) срока безопасной эксплуатации. При этом предполагается, что во всех случаях с достаточной точностью определяется скорость деградации контролируемых объектов </w:t>
      </w:r>
      <w:r w:rsidR="000E2BF9" w:rsidRPr="00EA5423">
        <w:t>и</w:t>
      </w:r>
      <w:r w:rsidRPr="00EA5423">
        <w:t xml:space="preserve"> остаточный ресурс</w:t>
      </w:r>
      <w:r w:rsidR="000E2BF9" w:rsidRPr="00EA5423">
        <w:t xml:space="preserve">. </w:t>
      </w:r>
    </w:p>
    <w:p w14:paraId="0C04709C" w14:textId="77777777" w:rsidR="002F69D7" w:rsidRPr="00EA5423" w:rsidRDefault="002F69D7" w:rsidP="000708D4">
      <w:pPr>
        <w:keepNext/>
        <w:spacing w:line="240" w:lineRule="auto"/>
        <w:jc w:val="both"/>
      </w:pPr>
      <w:r w:rsidRPr="00EA5423">
        <w:t>Несмотря на общепринятость и закрепление в нормативных документах данный подход к оценке срока безопасной эксплуатации нельзя считать исчерпывающим и надежным.</w:t>
      </w:r>
      <w:r w:rsidR="000E2BF9" w:rsidRPr="00EA5423">
        <w:t xml:space="preserve"> </w:t>
      </w:r>
      <w:r w:rsidRPr="00EA5423">
        <w:t>Проблема заключается в том, что среди множества видов деградации технологического оборудования</w:t>
      </w:r>
      <w:r w:rsidR="000E2BF9" w:rsidRPr="00EA5423">
        <w:t xml:space="preserve"> </w:t>
      </w:r>
      <w:r w:rsidRPr="00EA5423">
        <w:t xml:space="preserve">имеется немало таких, которые не поддаются </w:t>
      </w:r>
      <w:r w:rsidR="004E1DC4" w:rsidRPr="00EA5423">
        <w:t xml:space="preserve">надежному </w:t>
      </w:r>
      <w:r w:rsidRPr="00EA5423">
        <w:t>прогнозированию.</w:t>
      </w:r>
      <w:r w:rsidR="000E2BF9" w:rsidRPr="00EA5423">
        <w:t xml:space="preserve"> </w:t>
      </w:r>
      <w:r w:rsidRPr="00EA5423">
        <w:t>Часть из них не поддается прогнозированию в связи с тем, что недостаточно изучены или подвержены влиянию неконтролируемых факторов.</w:t>
      </w:r>
      <w:r w:rsidR="000E2BF9" w:rsidRPr="00EA5423">
        <w:t xml:space="preserve"> </w:t>
      </w:r>
      <w:r w:rsidRPr="00EA5423">
        <w:t>Другая, более опасная часть не поддается прогнозированию вообще в силу своей природы. Для таких видов деградации характерны следующие признаки:</w:t>
      </w:r>
    </w:p>
    <w:p w14:paraId="2160D59C" w14:textId="77777777" w:rsidR="002F69D7" w:rsidRPr="00EA5423" w:rsidRDefault="002F69D7" w:rsidP="000708D4">
      <w:pPr>
        <w:numPr>
          <w:ilvl w:val="0"/>
          <w:numId w:val="8"/>
        </w:numPr>
        <w:spacing w:line="240" w:lineRule="auto"/>
        <w:jc w:val="both"/>
      </w:pPr>
      <w:r w:rsidRPr="00EA5423">
        <w:t>зарождение, начало деградационного процесса может произойти скрытым образом на любой стадии эксплуатации технического устройства;</w:t>
      </w:r>
    </w:p>
    <w:p w14:paraId="1AEF7959" w14:textId="77777777" w:rsidR="002F69D7" w:rsidRPr="00EA5423" w:rsidRDefault="002F69D7" w:rsidP="000708D4">
      <w:pPr>
        <w:numPr>
          <w:ilvl w:val="0"/>
          <w:numId w:val="8"/>
        </w:numPr>
        <w:spacing w:line="240" w:lineRule="auto"/>
        <w:jc w:val="both"/>
      </w:pPr>
      <w:r w:rsidRPr="00EA5423">
        <w:t>локализация деградационного процесса имеет случайный характер и никак не связана с конструктивными особенностями технического устройства, в котором процесс развивается;</w:t>
      </w:r>
    </w:p>
    <w:p w14:paraId="700EFD3B" w14:textId="77777777" w:rsidR="002F69D7" w:rsidRPr="00EA5423" w:rsidRDefault="002F69D7" w:rsidP="000708D4">
      <w:pPr>
        <w:numPr>
          <w:ilvl w:val="0"/>
          <w:numId w:val="8"/>
        </w:numPr>
        <w:spacing w:line="240" w:lineRule="auto"/>
        <w:jc w:val="both"/>
      </w:pPr>
      <w:r w:rsidRPr="00EA5423">
        <w:t>скорость развития деградации может варьироваться в широком диапазоне – от высокой до низкой, в зависимости от случайных факторов.</w:t>
      </w:r>
    </w:p>
    <w:p w14:paraId="0A15BF97" w14:textId="77777777" w:rsidR="002F69D7" w:rsidRPr="00EA5423" w:rsidRDefault="002F69D7" w:rsidP="000708D4">
      <w:pPr>
        <w:spacing w:line="240" w:lineRule="auto"/>
        <w:jc w:val="both"/>
      </w:pPr>
      <w:r w:rsidRPr="00EA5423">
        <w:t xml:space="preserve">Классическим примером непрогнозируемой деградации на технологических установках нефтепереработки и нефтехимии является коррозия под теплоизоляцией. Процесс развивается в результате старения и нарушения герметичности теплоизоляции, проникания под нее атмосферной влаги, перемещения последней под изоляцией в виде жидкой или паровой фазы, накопления, соответственно, в пониженных или возвышенных участках, где возникают условия для ускоренной коррозии. Весьма опасным подвидом процесса является коррозионное растрескивание </w:t>
      </w:r>
      <w:r w:rsidR="000E2BF9" w:rsidRPr="00EA5423">
        <w:t xml:space="preserve">горячих </w:t>
      </w:r>
      <w:r w:rsidRPr="00EA5423">
        <w:t>оборудования и трубопроводов из аустенитных нержавеющих сталей при проникновении под теплоизоляцию влаги, содержащей хлориды</w:t>
      </w:r>
      <w:r w:rsidR="000E2BF9" w:rsidRPr="00EA5423">
        <w:t xml:space="preserve"> </w:t>
      </w:r>
      <w:r w:rsidRPr="00EA5423">
        <w:t>при достаточно малой их концентрации.</w:t>
      </w:r>
    </w:p>
    <w:p w14:paraId="7F63C0C5" w14:textId="77777777" w:rsidR="002F69D7" w:rsidRPr="00EA5423" w:rsidRDefault="002F69D7" w:rsidP="000708D4">
      <w:pPr>
        <w:spacing w:line="240" w:lineRule="auto"/>
        <w:jc w:val="both"/>
      </w:pPr>
      <w:r w:rsidRPr="00EA5423">
        <w:t xml:space="preserve">К непрогнозируемой деградации можно отнести </w:t>
      </w:r>
      <w:r w:rsidR="000E2BF9" w:rsidRPr="00EA5423">
        <w:t xml:space="preserve">также </w:t>
      </w:r>
      <w:r w:rsidRPr="00EA5423">
        <w:t>развитие усталостных трещин в технологических трубопроводах под действием вибрации, возникающей в результате нарушения опорно-подвесной системы</w:t>
      </w:r>
      <w:r w:rsidR="005871FE" w:rsidRPr="00EA5423">
        <w:t>, и другие</w:t>
      </w:r>
      <w:r w:rsidRPr="00EA5423">
        <w:t>.</w:t>
      </w:r>
    </w:p>
    <w:p w14:paraId="30E73942" w14:textId="77777777" w:rsidR="002F69D7" w:rsidRPr="00EA5423" w:rsidRDefault="002F69D7" w:rsidP="000708D4">
      <w:pPr>
        <w:spacing w:line="240" w:lineRule="auto"/>
        <w:jc w:val="both"/>
      </w:pPr>
      <w:r w:rsidRPr="00EA5423">
        <w:t>На практике борьба с непрогнозируемыми видами деградации при эксплуатации технических устройств в обязательном порядке включает различные, иногда весьма сложные мониторинговые мероприятия, ответственность за реализацию и эффективность которых несут эксплуатирующие организации. Цель мониторинга – обнаружить возникновение деградационного процесса на начальной стадии и в кратчайший срок устранить его причины. Задача определения скорости такой деградации и оценки остаточного ресурса оборудования при этом не ставится.</w:t>
      </w:r>
    </w:p>
    <w:p w14:paraId="318C5DD6" w14:textId="77777777" w:rsidR="002F69D7" w:rsidRPr="00EA5423" w:rsidRDefault="000E2BF9" w:rsidP="000708D4">
      <w:pPr>
        <w:spacing w:line="240" w:lineRule="auto"/>
        <w:jc w:val="both"/>
      </w:pPr>
      <w:r w:rsidRPr="00EA5423">
        <w:t>П</w:t>
      </w:r>
      <w:r w:rsidR="002F69D7" w:rsidRPr="00EA5423">
        <w:t>роблема, связанная с непрогнозируемой деградацией технических устройств нуждается в дополнительном изучении. Представляется необходимым выполнить:</w:t>
      </w:r>
    </w:p>
    <w:p w14:paraId="70F8B1CE" w14:textId="77777777" w:rsidR="002F69D7" w:rsidRPr="00EA5423" w:rsidRDefault="002F69D7" w:rsidP="000708D4">
      <w:pPr>
        <w:numPr>
          <w:ilvl w:val="0"/>
          <w:numId w:val="9"/>
        </w:numPr>
        <w:spacing w:line="240" w:lineRule="auto"/>
        <w:jc w:val="both"/>
      </w:pPr>
      <w:r w:rsidRPr="00EA5423">
        <w:t xml:space="preserve">разработку </w:t>
      </w:r>
      <w:r w:rsidR="000E2BF9" w:rsidRPr="00EA5423">
        <w:t xml:space="preserve">отраслевых </w:t>
      </w:r>
      <w:r w:rsidRPr="00EA5423">
        <w:t>перечн</w:t>
      </w:r>
      <w:r w:rsidR="000E2BF9" w:rsidRPr="00EA5423">
        <w:t>ей</w:t>
      </w:r>
      <w:r w:rsidRPr="00EA5423">
        <w:t xml:space="preserve"> непрогнозируемых видов деградации оборудования;</w:t>
      </w:r>
    </w:p>
    <w:p w14:paraId="0FCA2E97" w14:textId="77777777" w:rsidR="002F69D7" w:rsidRPr="00EA5423" w:rsidRDefault="002F69D7" w:rsidP="000708D4">
      <w:pPr>
        <w:numPr>
          <w:ilvl w:val="0"/>
          <w:numId w:val="9"/>
        </w:numPr>
        <w:spacing w:line="240" w:lineRule="auto"/>
        <w:jc w:val="both"/>
      </w:pPr>
      <w:r w:rsidRPr="00EA5423">
        <w:t>разработку типовых методологий мониторинга возникновения непрогнозируемых видов деградации оборудования</w:t>
      </w:r>
      <w:r w:rsidR="005871FE" w:rsidRPr="00EA5423">
        <w:t>;</w:t>
      </w:r>
    </w:p>
    <w:p w14:paraId="5A6A08FB" w14:textId="77777777" w:rsidR="000E2BF9" w:rsidRPr="00EA5423" w:rsidRDefault="002F69D7" w:rsidP="000708D4">
      <w:pPr>
        <w:numPr>
          <w:ilvl w:val="0"/>
          <w:numId w:val="9"/>
        </w:numPr>
        <w:spacing w:line="240" w:lineRule="auto"/>
        <w:jc w:val="both"/>
      </w:pPr>
      <w:r w:rsidRPr="00EA5423">
        <w:t>закреп</w:t>
      </w:r>
      <w:r w:rsidR="000E2BF9" w:rsidRPr="00EA5423">
        <w:t>ление</w:t>
      </w:r>
      <w:r w:rsidRPr="00EA5423">
        <w:t xml:space="preserve"> на нормативном уровне положени</w:t>
      </w:r>
      <w:r w:rsidR="000E2BF9" w:rsidRPr="00EA5423">
        <w:t>й</w:t>
      </w:r>
      <w:r w:rsidRPr="00EA5423">
        <w:t>, требующи</w:t>
      </w:r>
      <w:r w:rsidR="000E2BF9" w:rsidRPr="00EA5423">
        <w:t>х</w:t>
      </w:r>
      <w:r w:rsidRPr="00EA5423">
        <w:t xml:space="preserve"> от эксплуатирующих организаций вести учет </w:t>
      </w:r>
      <w:r w:rsidR="005871FE" w:rsidRPr="00EA5423">
        <w:t>оборудования</w:t>
      </w:r>
      <w:r w:rsidRPr="00EA5423">
        <w:t>, в котор</w:t>
      </w:r>
      <w:r w:rsidR="005871FE" w:rsidRPr="00EA5423">
        <w:t>ом</w:t>
      </w:r>
      <w:r w:rsidRPr="00EA5423">
        <w:t xml:space="preserve"> может протекать </w:t>
      </w:r>
      <w:r w:rsidRPr="00EA5423">
        <w:lastRenderedPageBreak/>
        <w:t>непрогнозируемая деградация, а также разрабатывать и реализовывать для таких устройств программы мониторинга возникновения деградации и ее устранения</w:t>
      </w:r>
      <w:r w:rsidR="000E2BF9" w:rsidRPr="00EA5423">
        <w:t>;</w:t>
      </w:r>
    </w:p>
    <w:p w14:paraId="30E772E1" w14:textId="77777777" w:rsidR="002F69D7" w:rsidRPr="00EA5423" w:rsidRDefault="005871FE" w:rsidP="000708D4">
      <w:pPr>
        <w:spacing w:line="240" w:lineRule="auto"/>
        <w:jc w:val="both"/>
      </w:pPr>
      <w:r w:rsidRPr="00EA5423">
        <w:t>Впоследствии наличие в эксплуатирующих организациях перечней такого оборудования и специальных программ по мониторингу непрогнозируемой деградации должно учитываться при интегрированной оценке риска эксплуатации ОПО.</w:t>
      </w:r>
    </w:p>
    <w:p w14:paraId="3A2EF895" w14:textId="77777777" w:rsidR="001E34FC" w:rsidRPr="00EA5423" w:rsidRDefault="00D36B6F" w:rsidP="000708D4">
      <w:pPr>
        <w:pStyle w:val="a5"/>
        <w:numPr>
          <w:ilvl w:val="0"/>
          <w:numId w:val="12"/>
        </w:numPr>
        <w:spacing w:before="240" w:after="240" w:line="240" w:lineRule="auto"/>
        <w:ind w:left="1066" w:hanging="357"/>
        <w:contextualSpacing w:val="0"/>
        <w:jc w:val="both"/>
        <w:rPr>
          <w:b/>
          <w:bCs/>
        </w:rPr>
      </w:pPr>
      <w:r w:rsidRPr="00EA5423">
        <w:rPr>
          <w:b/>
        </w:rPr>
        <w:t>Проблема выбора</w:t>
      </w:r>
      <w:r w:rsidR="00A60BDE" w:rsidRPr="00EA5423">
        <w:rPr>
          <w:b/>
        </w:rPr>
        <w:t xml:space="preserve"> и</w:t>
      </w:r>
      <w:r w:rsidRPr="00EA5423">
        <w:rPr>
          <w:b/>
        </w:rPr>
        <w:t xml:space="preserve"> воспроизводимости точек контроля</w:t>
      </w:r>
    </w:p>
    <w:p w14:paraId="3703339D" w14:textId="77777777" w:rsidR="001E34FC" w:rsidRPr="00EA5423" w:rsidRDefault="00D36B6F" w:rsidP="000708D4">
      <w:pPr>
        <w:spacing w:line="240" w:lineRule="auto"/>
        <w:jc w:val="both"/>
      </w:pPr>
      <w:r w:rsidRPr="00EA5423">
        <w:t>В</w:t>
      </w:r>
      <w:r w:rsidR="001E34FC" w:rsidRPr="00EA5423">
        <w:t xml:space="preserve"> </w:t>
      </w:r>
      <w:r w:rsidR="00A60BDE" w:rsidRPr="00EA5423">
        <w:t xml:space="preserve">таких отраслях как </w:t>
      </w:r>
      <w:r w:rsidR="001E34FC" w:rsidRPr="00EA5423">
        <w:t>нефтеперераб</w:t>
      </w:r>
      <w:r w:rsidR="00A60BDE" w:rsidRPr="00EA5423">
        <w:t>отка и нефтехимия</w:t>
      </w:r>
      <w:r w:rsidR="001E34FC" w:rsidRPr="00EA5423">
        <w:t xml:space="preserve"> под влиянием эксплуатационных воздействий может развиваться более 60 различных видов деградации оборудования, каждый из которых обладает специфическими особенностями, в том числе, вариативностью развития и проявления в зависимости от сочетаний различных факторов и обстоятельств. При выборе зон и методик контроля для целей технического диагностирования оборудования необходимо учитывать все виды деградации, протекание которых возможно в контролируемом объекте, природу, особенности их возникновения, места локализации и ускоренного развития, расположение которых зависит, в том числе, и от конструктивных особенностей оборудования.</w:t>
      </w:r>
    </w:p>
    <w:p w14:paraId="10DFCC74" w14:textId="77777777" w:rsidR="001E34FC" w:rsidRPr="00EA5423" w:rsidRDefault="001E34FC" w:rsidP="000708D4">
      <w:pPr>
        <w:spacing w:line="240" w:lineRule="auto"/>
        <w:jc w:val="both"/>
      </w:pPr>
      <w:r w:rsidRPr="00EA5423">
        <w:t>Корректный выбор зон</w:t>
      </w:r>
      <w:r w:rsidR="00D36B6F" w:rsidRPr="00EA5423">
        <w:t xml:space="preserve"> и точек </w:t>
      </w:r>
      <w:r w:rsidRPr="00EA5423">
        <w:t>контроля – весьма сложная проблема, требующая во многих случаях научного подхода. Однако, в настоящее время данная проблема остается без должного внимания и не воспринимается как актуальная.</w:t>
      </w:r>
    </w:p>
    <w:p w14:paraId="74B33D61" w14:textId="77777777" w:rsidR="001E34FC" w:rsidRPr="00EA5423" w:rsidRDefault="00D36B6F" w:rsidP="000708D4">
      <w:pPr>
        <w:spacing w:line="240" w:lineRule="auto"/>
        <w:jc w:val="both"/>
      </w:pPr>
      <w:r w:rsidRPr="00EA5423">
        <w:t>В</w:t>
      </w:r>
      <w:r w:rsidR="001E34FC" w:rsidRPr="00EA5423">
        <w:t xml:space="preserve"> паспортной документации конкретных позиций оборудования зоны, точки, параметры и методы контроля не указываются</w:t>
      </w:r>
      <w:r w:rsidR="000B4B9F" w:rsidRPr="00EA5423">
        <w:t xml:space="preserve"> с достаточной точностью</w:t>
      </w:r>
      <w:r w:rsidR="00422AB4" w:rsidRPr="00EA5423">
        <w:t>. И</w:t>
      </w:r>
      <w:r w:rsidR="001E34FC" w:rsidRPr="00EA5423">
        <w:t xml:space="preserve">х выбор, как правило, </w:t>
      </w:r>
      <w:r w:rsidR="000B4B9F" w:rsidRPr="00EA5423">
        <w:t xml:space="preserve">определяется </w:t>
      </w:r>
      <w:r w:rsidR="00A60BDE" w:rsidRPr="00EA5423">
        <w:t xml:space="preserve">с учетом типовых требований </w:t>
      </w:r>
      <w:r w:rsidR="000B4B9F" w:rsidRPr="00EA5423">
        <w:t>применимы</w:t>
      </w:r>
      <w:r w:rsidR="00A60BDE" w:rsidRPr="00EA5423">
        <w:t>х</w:t>
      </w:r>
      <w:r w:rsidR="000B4B9F" w:rsidRPr="00EA5423">
        <w:t xml:space="preserve"> отраслевы</w:t>
      </w:r>
      <w:r w:rsidR="00A60BDE" w:rsidRPr="00EA5423">
        <w:t>х</w:t>
      </w:r>
      <w:r w:rsidR="000B4B9F" w:rsidRPr="00EA5423">
        <w:t xml:space="preserve"> нормативн</w:t>
      </w:r>
      <w:r w:rsidR="00A60BDE" w:rsidRPr="00EA5423">
        <w:t>ых</w:t>
      </w:r>
      <w:r w:rsidR="000B4B9F" w:rsidRPr="00EA5423">
        <w:t xml:space="preserve"> документ</w:t>
      </w:r>
      <w:r w:rsidR="00A60BDE" w:rsidRPr="00EA5423">
        <w:t>ов</w:t>
      </w:r>
      <w:r w:rsidR="000B4B9F" w:rsidRPr="00EA5423">
        <w:t xml:space="preserve"> (если таковые имеются) и </w:t>
      </w:r>
      <w:r w:rsidR="001E34FC" w:rsidRPr="00EA5423">
        <w:t xml:space="preserve">оставляется на усмотрение </w:t>
      </w:r>
      <w:r w:rsidR="00F84DB3" w:rsidRPr="00EA5423">
        <w:t>дефект</w:t>
      </w:r>
      <w:r w:rsidRPr="00EA5423">
        <w:t>о</w:t>
      </w:r>
      <w:r w:rsidR="00F84DB3" w:rsidRPr="00EA5423">
        <w:t>скопистов</w:t>
      </w:r>
      <w:r w:rsidRPr="00EA5423">
        <w:t xml:space="preserve"> и экспертов</w:t>
      </w:r>
      <w:r w:rsidR="001E34FC" w:rsidRPr="00EA5423">
        <w:t>. Во многих случаях на них же возлагается ответственность за выбор критериев предельного состояния (отбраковки) оборудования.</w:t>
      </w:r>
      <w:r w:rsidRPr="00EA5423">
        <w:t xml:space="preserve"> Н</w:t>
      </w:r>
      <w:r w:rsidR="001E34FC" w:rsidRPr="00EA5423">
        <w:t xml:space="preserve">алицо повышенная зависимость от субъективного фактора, связанного с квалификацией и деловыми качествами </w:t>
      </w:r>
      <w:r w:rsidR="000B4B9F" w:rsidRPr="00EA5423">
        <w:t>конкретных специал</w:t>
      </w:r>
      <w:r w:rsidR="00F84DB3" w:rsidRPr="00EA5423">
        <w:t>истов</w:t>
      </w:r>
      <w:r w:rsidR="001E34FC" w:rsidRPr="00EA5423">
        <w:t xml:space="preserve">. </w:t>
      </w:r>
      <w:r w:rsidRPr="00EA5423">
        <w:t>На практике</w:t>
      </w:r>
      <w:r w:rsidR="001E34FC" w:rsidRPr="00EA5423">
        <w:t xml:space="preserve"> при составлении программ </w:t>
      </w:r>
      <w:r w:rsidRPr="00EA5423">
        <w:t>обследований и экспертиз</w:t>
      </w:r>
      <w:r w:rsidR="000708D4" w:rsidRPr="00EA5423">
        <w:t>,</w:t>
      </w:r>
      <w:r w:rsidR="001E34FC" w:rsidRPr="00EA5423">
        <w:t xml:space="preserve"> </w:t>
      </w:r>
      <w:r w:rsidR="000B4B9F" w:rsidRPr="00EA5423">
        <w:t>как правило</w:t>
      </w:r>
      <w:r w:rsidR="000708D4" w:rsidRPr="00EA5423">
        <w:t>,</w:t>
      </w:r>
      <w:r w:rsidR="000B4B9F" w:rsidRPr="00EA5423">
        <w:t xml:space="preserve"> </w:t>
      </w:r>
      <w:r w:rsidR="001E34FC" w:rsidRPr="00EA5423">
        <w:t>используют</w:t>
      </w:r>
      <w:r w:rsidRPr="00EA5423">
        <w:t>ся</w:t>
      </w:r>
      <w:r w:rsidR="001E34FC" w:rsidRPr="00EA5423">
        <w:t xml:space="preserve"> типовые схемы контроля </w:t>
      </w:r>
      <w:r w:rsidRPr="00EA5423">
        <w:t>без предварительного</w:t>
      </w:r>
      <w:r w:rsidR="001E34FC" w:rsidRPr="00EA5423">
        <w:t xml:space="preserve"> анализ</w:t>
      </w:r>
      <w:r w:rsidRPr="00EA5423">
        <w:t>а</w:t>
      </w:r>
      <w:r w:rsidR="001E34FC" w:rsidRPr="00EA5423">
        <w:t xml:space="preserve"> возможны</w:t>
      </w:r>
      <w:r w:rsidRPr="00EA5423">
        <w:t>х</w:t>
      </w:r>
      <w:r w:rsidR="001E34FC" w:rsidRPr="00EA5423">
        <w:t xml:space="preserve"> вид</w:t>
      </w:r>
      <w:r w:rsidRPr="00EA5423">
        <w:t>ов</w:t>
      </w:r>
      <w:r w:rsidR="001E34FC" w:rsidRPr="00EA5423">
        <w:t xml:space="preserve"> деградации оборудования. При существующих условиях конкурсного отбора экспертные организации меняются, </w:t>
      </w:r>
      <w:r w:rsidRPr="00EA5423">
        <w:t xml:space="preserve">в результате </w:t>
      </w:r>
      <w:r w:rsidR="000708D4" w:rsidRPr="00EA5423">
        <w:t xml:space="preserve">чего </w:t>
      </w:r>
      <w:r w:rsidRPr="00EA5423">
        <w:t>наруша</w:t>
      </w:r>
      <w:r w:rsidR="000708D4" w:rsidRPr="00EA5423">
        <w:t>ю</w:t>
      </w:r>
      <w:r w:rsidRPr="00EA5423">
        <w:t xml:space="preserve">тся </w:t>
      </w:r>
      <w:r w:rsidR="001E34FC" w:rsidRPr="00EA5423">
        <w:t xml:space="preserve">преемственность экспертиз и </w:t>
      </w:r>
      <w:r w:rsidRPr="00EA5423">
        <w:t xml:space="preserve">воспроизводимость </w:t>
      </w:r>
      <w:r w:rsidR="000B4B9F" w:rsidRPr="00EA5423">
        <w:t xml:space="preserve">результатов, </w:t>
      </w:r>
      <w:r w:rsidR="001E34FC" w:rsidRPr="00EA5423">
        <w:t>снижает</w:t>
      </w:r>
      <w:r w:rsidR="000B4B9F" w:rsidRPr="00EA5423">
        <w:t>ся</w:t>
      </w:r>
      <w:r w:rsidR="001E34FC" w:rsidRPr="00EA5423">
        <w:t xml:space="preserve"> качество и достоверность выдаваемых заключений ЭПБ.</w:t>
      </w:r>
    </w:p>
    <w:p w14:paraId="1B4697C5" w14:textId="77777777" w:rsidR="001E34FC" w:rsidRPr="00EA5423" w:rsidRDefault="001E34FC" w:rsidP="000708D4">
      <w:pPr>
        <w:spacing w:line="240" w:lineRule="auto"/>
        <w:jc w:val="both"/>
      </w:pPr>
      <w:r w:rsidRPr="00EA5423">
        <w:t>В качестве пути решения данной проблемы представляется целесообразным:</w:t>
      </w:r>
    </w:p>
    <w:p w14:paraId="7E3918D6" w14:textId="77777777" w:rsidR="001E34FC" w:rsidRPr="00EA5423" w:rsidRDefault="001E34FC" w:rsidP="000708D4">
      <w:pPr>
        <w:numPr>
          <w:ilvl w:val="0"/>
          <w:numId w:val="7"/>
        </w:numPr>
        <w:spacing w:line="240" w:lineRule="auto"/>
        <w:jc w:val="both"/>
      </w:pPr>
      <w:r w:rsidRPr="00EA5423">
        <w:t xml:space="preserve">разработать </w:t>
      </w:r>
      <w:r w:rsidR="000B4B9F" w:rsidRPr="00EA5423">
        <w:t xml:space="preserve">отраслевые </w:t>
      </w:r>
      <w:r w:rsidRPr="00EA5423">
        <w:t>справочник</w:t>
      </w:r>
      <w:r w:rsidR="000B4B9F" w:rsidRPr="00EA5423">
        <w:t>и</w:t>
      </w:r>
      <w:r w:rsidRPr="00EA5423">
        <w:t>-классификатор</w:t>
      </w:r>
      <w:r w:rsidR="000B4B9F" w:rsidRPr="00EA5423">
        <w:t>ы</w:t>
      </w:r>
      <w:r w:rsidRPr="00EA5423">
        <w:t xml:space="preserve"> видов деградации оборудования, </w:t>
      </w:r>
      <w:r w:rsidR="000B4B9F" w:rsidRPr="00EA5423">
        <w:t>включающие описание</w:t>
      </w:r>
      <w:r w:rsidRPr="00EA5423">
        <w:t>:</w:t>
      </w:r>
    </w:p>
    <w:p w14:paraId="6F7AB363" w14:textId="77777777" w:rsidR="001E34FC" w:rsidRPr="00EA5423" w:rsidRDefault="001E34FC" w:rsidP="000708D4">
      <w:pPr>
        <w:numPr>
          <w:ilvl w:val="0"/>
          <w:numId w:val="2"/>
        </w:numPr>
        <w:spacing w:line="240" w:lineRule="auto"/>
        <w:jc w:val="both"/>
      </w:pPr>
      <w:r w:rsidRPr="00EA5423">
        <w:t>природ</w:t>
      </w:r>
      <w:r w:rsidR="000B4B9F" w:rsidRPr="00EA5423">
        <w:t>ы</w:t>
      </w:r>
      <w:r w:rsidRPr="00EA5423">
        <w:t xml:space="preserve"> и причин видов деградации, специфик</w:t>
      </w:r>
      <w:r w:rsidR="000B4B9F" w:rsidRPr="00EA5423">
        <w:t>и</w:t>
      </w:r>
      <w:r w:rsidRPr="00EA5423">
        <w:t xml:space="preserve"> их возникновения и развития (включая локализацию);</w:t>
      </w:r>
    </w:p>
    <w:p w14:paraId="5140E1AA" w14:textId="77777777" w:rsidR="001E34FC" w:rsidRPr="00EA5423" w:rsidRDefault="001E34FC" w:rsidP="000708D4">
      <w:pPr>
        <w:numPr>
          <w:ilvl w:val="0"/>
          <w:numId w:val="2"/>
        </w:numPr>
        <w:spacing w:line="240" w:lineRule="auto"/>
        <w:jc w:val="both"/>
      </w:pPr>
      <w:r w:rsidRPr="00EA5423">
        <w:t>уязвимы</w:t>
      </w:r>
      <w:r w:rsidR="000B4B9F" w:rsidRPr="00EA5423">
        <w:t>х</w:t>
      </w:r>
      <w:r w:rsidRPr="00EA5423">
        <w:t xml:space="preserve"> </w:t>
      </w:r>
      <w:r w:rsidR="000B4B9F" w:rsidRPr="00EA5423">
        <w:t>типов и позиций</w:t>
      </w:r>
      <w:r w:rsidRPr="00EA5423">
        <w:t xml:space="preserve"> оборудования в составе </w:t>
      </w:r>
      <w:r w:rsidR="000B4B9F" w:rsidRPr="00EA5423">
        <w:t>технологических установок и производств</w:t>
      </w:r>
      <w:r w:rsidR="000A63A2" w:rsidRPr="00EA5423">
        <w:t xml:space="preserve"> по каждому виду деградации</w:t>
      </w:r>
      <w:r w:rsidRPr="00EA5423">
        <w:t>;</w:t>
      </w:r>
    </w:p>
    <w:p w14:paraId="411E049C" w14:textId="77777777" w:rsidR="001E34FC" w:rsidRPr="00EA5423" w:rsidRDefault="001E34FC" w:rsidP="000708D4">
      <w:pPr>
        <w:numPr>
          <w:ilvl w:val="0"/>
          <w:numId w:val="2"/>
        </w:numPr>
        <w:spacing w:line="240" w:lineRule="auto"/>
        <w:jc w:val="both"/>
      </w:pPr>
      <w:r w:rsidRPr="00EA5423">
        <w:t>чувствительные (уязвимые) и стойкие материалы</w:t>
      </w:r>
      <w:r w:rsidR="000A63A2" w:rsidRPr="00EA5423">
        <w:t xml:space="preserve"> по каждому виду деградации</w:t>
      </w:r>
      <w:r w:rsidRPr="00EA5423">
        <w:t>;</w:t>
      </w:r>
    </w:p>
    <w:p w14:paraId="37A3A3F2" w14:textId="77777777" w:rsidR="001E34FC" w:rsidRPr="00EA5423" w:rsidRDefault="001E34FC" w:rsidP="000708D4">
      <w:pPr>
        <w:numPr>
          <w:ilvl w:val="0"/>
          <w:numId w:val="2"/>
        </w:numPr>
        <w:spacing w:line="240" w:lineRule="auto"/>
        <w:jc w:val="both"/>
      </w:pPr>
      <w:r w:rsidRPr="00EA5423">
        <w:t>параметры и методы контроля технического состояния</w:t>
      </w:r>
      <w:r w:rsidR="000A63A2" w:rsidRPr="00EA5423">
        <w:t xml:space="preserve"> по каждому виду деградации</w:t>
      </w:r>
      <w:r w:rsidRPr="00EA5423">
        <w:t>;</w:t>
      </w:r>
    </w:p>
    <w:p w14:paraId="1BD55B80" w14:textId="77777777" w:rsidR="001E34FC" w:rsidRPr="00EA5423" w:rsidRDefault="001E34FC" w:rsidP="000708D4">
      <w:pPr>
        <w:numPr>
          <w:ilvl w:val="0"/>
          <w:numId w:val="2"/>
        </w:numPr>
        <w:spacing w:line="240" w:lineRule="auto"/>
        <w:jc w:val="both"/>
      </w:pPr>
      <w:r w:rsidRPr="00EA5423">
        <w:t>методы предотвращения и торможения деградационных процессов.</w:t>
      </w:r>
    </w:p>
    <w:p w14:paraId="6323F625" w14:textId="77777777" w:rsidR="000B4B9F" w:rsidRPr="00EA5423" w:rsidRDefault="001E34FC" w:rsidP="000708D4">
      <w:pPr>
        <w:numPr>
          <w:ilvl w:val="0"/>
          <w:numId w:val="7"/>
        </w:numPr>
        <w:spacing w:line="240" w:lineRule="auto"/>
        <w:jc w:val="both"/>
      </w:pPr>
      <w:r w:rsidRPr="00EA5423">
        <w:t>закрепить на нормативном уровне положения, требующие от разработчиков (проектировщиков) и изготовителей оборудования определять и отображать в проектной, паспортной документации или руководствах по эксплуатации оборудования зоны, методики, параметры контроля оборудования и критерии их оценки, в том числе с отображением зон и точек контроля в графическом формате с необходимой степенью детализации состава контролируемых объектов</w:t>
      </w:r>
      <w:r w:rsidR="000B4B9F" w:rsidRPr="00EA5423">
        <w:t>;</w:t>
      </w:r>
    </w:p>
    <w:p w14:paraId="75A6CF91" w14:textId="77777777" w:rsidR="001E34FC" w:rsidRPr="00EA5423" w:rsidRDefault="000B4B9F" w:rsidP="000708D4">
      <w:pPr>
        <w:numPr>
          <w:ilvl w:val="0"/>
          <w:numId w:val="7"/>
        </w:numPr>
        <w:spacing w:line="240" w:lineRule="auto"/>
        <w:jc w:val="both"/>
      </w:pPr>
      <w:r w:rsidRPr="00EA5423">
        <w:t xml:space="preserve">закрепить на нормативном уровне положения, требующие от эксплуатирующих организаций поддерживать (отображать), при необходимости, корректировать и обновлять в паспортной документации оборудования или руководствах по </w:t>
      </w:r>
      <w:r w:rsidRPr="00EA5423">
        <w:lastRenderedPageBreak/>
        <w:t>эксплуатации специальный раздел по зонам, методикам, параметрам контроля и критериям их оценки</w:t>
      </w:r>
      <w:r w:rsidR="001E34FC" w:rsidRPr="00EA5423">
        <w:t>.</w:t>
      </w:r>
    </w:p>
    <w:p w14:paraId="1B75DD9F" w14:textId="77777777" w:rsidR="001E34FC" w:rsidRPr="00EA5423" w:rsidRDefault="000A63A2" w:rsidP="000708D4">
      <w:pPr>
        <w:spacing w:line="240" w:lineRule="auto"/>
        <w:jc w:val="both"/>
      </w:pPr>
      <w:r w:rsidRPr="00EA5423">
        <w:t xml:space="preserve">Отображение зон и точек контроля в паспортной документации должно обеспечивать надежное </w:t>
      </w:r>
      <w:r w:rsidR="00A60BDE" w:rsidRPr="00EA5423">
        <w:t xml:space="preserve">и точное воспроизведение </w:t>
      </w:r>
      <w:r w:rsidRPr="00EA5423">
        <w:t>их на натурном объекте при повторных контролях. Схемы и чертежи оборудования, имеющиеся в настоящее время на бумажных носителях в составе паспортной документации, как правило, не отвечают таким требованиям, особенно в случаях старого оборудования со сроком эксплуатации более 15 лет. Осуществляющееся в настоящее время</w:t>
      </w:r>
      <w:r w:rsidR="001E34FC" w:rsidRPr="00EA5423">
        <w:t xml:space="preserve"> внедрение и применение информационных систем управления техническим состоянием оборудования </w:t>
      </w:r>
      <w:r w:rsidRPr="00EA5423">
        <w:t>позволяет устранить</w:t>
      </w:r>
      <w:r w:rsidR="001E34FC" w:rsidRPr="00EA5423">
        <w:t xml:space="preserve"> </w:t>
      </w:r>
      <w:r w:rsidRPr="00EA5423">
        <w:t xml:space="preserve">указанный </w:t>
      </w:r>
      <w:r w:rsidR="001E34FC" w:rsidRPr="00EA5423">
        <w:t>недостаток</w:t>
      </w:r>
      <w:r w:rsidRPr="00EA5423">
        <w:t xml:space="preserve"> за счет</w:t>
      </w:r>
      <w:r w:rsidR="001E34FC" w:rsidRPr="00EA5423">
        <w:t xml:space="preserve"> </w:t>
      </w:r>
      <w:r w:rsidRPr="00EA5423">
        <w:t>использования электронных</w:t>
      </w:r>
      <w:r w:rsidR="001E34FC" w:rsidRPr="00EA5423">
        <w:t xml:space="preserve"> графических отображений оборудования со степенью детализации, необходимой для корректного выбора и отображения зон и точек контроля. </w:t>
      </w:r>
    </w:p>
    <w:p w14:paraId="13C3DEA0" w14:textId="77777777" w:rsidR="001E34FC" w:rsidRPr="00EA5423" w:rsidRDefault="001E34FC" w:rsidP="000708D4">
      <w:pPr>
        <w:spacing w:line="240" w:lineRule="auto"/>
        <w:jc w:val="both"/>
      </w:pPr>
      <w:r w:rsidRPr="00EA5423">
        <w:t xml:space="preserve">В связи с отмеченным </w:t>
      </w:r>
      <w:r w:rsidR="000A63A2" w:rsidRPr="00EA5423">
        <w:t>для комплектования</w:t>
      </w:r>
      <w:r w:rsidRPr="00EA5423">
        <w:t xml:space="preserve"> </w:t>
      </w:r>
      <w:r w:rsidR="00A60BDE" w:rsidRPr="00EA5423">
        <w:t xml:space="preserve">электронных </w:t>
      </w:r>
      <w:r w:rsidRPr="00EA5423">
        <w:t xml:space="preserve">баз данных </w:t>
      </w:r>
      <w:r w:rsidR="00A60BDE" w:rsidRPr="00EA5423">
        <w:t>качественной графикой</w:t>
      </w:r>
      <w:r w:rsidRPr="00EA5423">
        <w:t xml:space="preserve"> представляется </w:t>
      </w:r>
      <w:r w:rsidR="00A60BDE" w:rsidRPr="00EA5423">
        <w:t>целесообразным</w:t>
      </w:r>
      <w:r w:rsidRPr="00EA5423">
        <w:t xml:space="preserve"> закрепить на нормативном уровне положения, требующие от разработчиков (проектировщиков) и изготовителей оборудования комплектовать сопроводительную техническую документацию на поставляемое оборудование верифицированными электронными копиями, в том числе, схемами и чертежами в виде файлов графических форматов. Мотивировать разработчиков и поставщиков к подготовке электронных трехмерных масштаб</w:t>
      </w:r>
      <w:r w:rsidR="000708D4" w:rsidRPr="00EA5423">
        <w:t>ируемых</w:t>
      </w:r>
      <w:r w:rsidRPr="00EA5423">
        <w:t xml:space="preserve"> отображений оборудования с необходимой степенью детализации.</w:t>
      </w:r>
    </w:p>
    <w:p w14:paraId="5C406D00" w14:textId="77777777" w:rsidR="00A60BDE" w:rsidRPr="00EA5423" w:rsidRDefault="000708D4" w:rsidP="000708D4">
      <w:pPr>
        <w:spacing w:line="240" w:lineRule="auto"/>
        <w:jc w:val="both"/>
      </w:pPr>
      <w:r w:rsidRPr="00EA5423">
        <w:t>Воспроизводимость и преемственность результатов технического диагностирования оборудования и сооружений ОПО является важнейшим показателем качества деятельности эксплуатирующих организаций в этой области и также должна учитываться при интегрированной оценке риска</w:t>
      </w:r>
      <w:r w:rsidR="005871FE" w:rsidRPr="00EA5423">
        <w:t>.</w:t>
      </w:r>
    </w:p>
    <w:sectPr w:rsidR="00A60BDE" w:rsidRPr="00EA5423" w:rsidSect="00F9469A">
      <w:pgSz w:w="11906" w:h="16838" w:code="9"/>
      <w:pgMar w:top="851" w:right="851" w:bottom="851" w:left="1701" w:header="680" w:footer="45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242"/>
    <w:multiLevelType w:val="hybridMultilevel"/>
    <w:tmpl w:val="2C40E864"/>
    <w:lvl w:ilvl="0" w:tplc="4328D6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E1BAD"/>
    <w:multiLevelType w:val="hybridMultilevel"/>
    <w:tmpl w:val="C1380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F514A3"/>
    <w:multiLevelType w:val="hybridMultilevel"/>
    <w:tmpl w:val="DDCC7556"/>
    <w:lvl w:ilvl="0" w:tplc="A232F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2A4A90"/>
    <w:multiLevelType w:val="hybridMultilevel"/>
    <w:tmpl w:val="40D0EFAE"/>
    <w:lvl w:ilvl="0" w:tplc="80A6E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AB7655"/>
    <w:multiLevelType w:val="hybridMultilevel"/>
    <w:tmpl w:val="6ACA1D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1209CB"/>
    <w:multiLevelType w:val="hybridMultilevel"/>
    <w:tmpl w:val="AAAAB750"/>
    <w:lvl w:ilvl="0" w:tplc="B7247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17133D"/>
    <w:multiLevelType w:val="hybridMultilevel"/>
    <w:tmpl w:val="D9181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44E37"/>
    <w:multiLevelType w:val="hybridMultilevel"/>
    <w:tmpl w:val="B344B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35A06E1"/>
    <w:multiLevelType w:val="hybridMultilevel"/>
    <w:tmpl w:val="D9181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D0B45"/>
    <w:multiLevelType w:val="hybridMultilevel"/>
    <w:tmpl w:val="D3388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D26BA"/>
    <w:multiLevelType w:val="hybridMultilevel"/>
    <w:tmpl w:val="F468BF0E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5349F4"/>
    <w:multiLevelType w:val="hybridMultilevel"/>
    <w:tmpl w:val="D9181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D642E"/>
    <w:multiLevelType w:val="hybridMultilevel"/>
    <w:tmpl w:val="FA868F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58E0F31"/>
    <w:multiLevelType w:val="hybridMultilevel"/>
    <w:tmpl w:val="D9181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13"/>
  </w:num>
  <w:num w:numId="7">
    <w:abstractNumId w:val="6"/>
  </w:num>
  <w:num w:numId="8">
    <w:abstractNumId w:val="11"/>
  </w:num>
  <w:num w:numId="9">
    <w:abstractNumId w:val="9"/>
  </w:num>
  <w:num w:numId="10">
    <w:abstractNumId w:val="8"/>
  </w:num>
  <w:num w:numId="11">
    <w:abstractNumId w:val="3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FC"/>
    <w:rsid w:val="000612B3"/>
    <w:rsid w:val="0006633A"/>
    <w:rsid w:val="000708D4"/>
    <w:rsid w:val="00083BD5"/>
    <w:rsid w:val="000A63A2"/>
    <w:rsid w:val="000B4B9F"/>
    <w:rsid w:val="000E2BF9"/>
    <w:rsid w:val="00110840"/>
    <w:rsid w:val="001A37C3"/>
    <w:rsid w:val="001D2EAF"/>
    <w:rsid w:val="001E34FC"/>
    <w:rsid w:val="001F16AD"/>
    <w:rsid w:val="0025481A"/>
    <w:rsid w:val="002D5F73"/>
    <w:rsid w:val="002E6781"/>
    <w:rsid w:val="002F69D7"/>
    <w:rsid w:val="003206FD"/>
    <w:rsid w:val="00357024"/>
    <w:rsid w:val="00364AC9"/>
    <w:rsid w:val="00380462"/>
    <w:rsid w:val="003839B8"/>
    <w:rsid w:val="003A77B1"/>
    <w:rsid w:val="003E455A"/>
    <w:rsid w:val="00412BBD"/>
    <w:rsid w:val="00422AB4"/>
    <w:rsid w:val="00437D13"/>
    <w:rsid w:val="00447A0D"/>
    <w:rsid w:val="004E1DC4"/>
    <w:rsid w:val="004F678D"/>
    <w:rsid w:val="005871FE"/>
    <w:rsid w:val="005B4580"/>
    <w:rsid w:val="005C46F0"/>
    <w:rsid w:val="006D4AC7"/>
    <w:rsid w:val="007134E6"/>
    <w:rsid w:val="007E10F9"/>
    <w:rsid w:val="0080644C"/>
    <w:rsid w:val="0083250B"/>
    <w:rsid w:val="00863888"/>
    <w:rsid w:val="009D313D"/>
    <w:rsid w:val="00A05848"/>
    <w:rsid w:val="00A60BDE"/>
    <w:rsid w:val="00AB1064"/>
    <w:rsid w:val="00B223CC"/>
    <w:rsid w:val="00B46B1E"/>
    <w:rsid w:val="00C337BB"/>
    <w:rsid w:val="00D05972"/>
    <w:rsid w:val="00D16402"/>
    <w:rsid w:val="00D36B6F"/>
    <w:rsid w:val="00D97998"/>
    <w:rsid w:val="00DB5504"/>
    <w:rsid w:val="00DC2C62"/>
    <w:rsid w:val="00E05A56"/>
    <w:rsid w:val="00EA5423"/>
    <w:rsid w:val="00F22393"/>
    <w:rsid w:val="00F84DB3"/>
    <w:rsid w:val="00F9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B7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50B"/>
  </w:style>
  <w:style w:type="paragraph" w:styleId="1">
    <w:name w:val="heading 1"/>
    <w:basedOn w:val="a"/>
    <w:link w:val="10"/>
    <w:uiPriority w:val="9"/>
    <w:qFormat/>
    <w:rsid w:val="001F16AD"/>
    <w:pPr>
      <w:spacing w:before="100" w:beforeAutospacing="1" w:after="100" w:afterAutospacing="1" w:line="240" w:lineRule="auto"/>
      <w:ind w:firstLine="0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250B"/>
    <w:rPr>
      <w:rFonts w:ascii="Times New Roman" w:hAnsi="Times New Roman" w:cs="Times New Roman"/>
      <w:color w:val="auto"/>
      <w:sz w:val="24"/>
      <w:u w:val="single"/>
    </w:rPr>
  </w:style>
  <w:style w:type="paragraph" w:customStyle="1" w:styleId="11">
    <w:name w:val="Стиль1"/>
    <w:basedOn w:val="a"/>
    <w:qFormat/>
    <w:rsid w:val="0083250B"/>
  </w:style>
  <w:style w:type="paragraph" w:customStyle="1" w:styleId="61">
    <w:name w:val="Таблица 6.1 для Башнефть"/>
    <w:basedOn w:val="a"/>
    <w:link w:val="610"/>
    <w:qFormat/>
    <w:rsid w:val="001D2EAF"/>
    <w:pPr>
      <w:spacing w:line="240" w:lineRule="auto"/>
      <w:ind w:firstLine="0"/>
      <w:jc w:val="center"/>
    </w:pPr>
    <w:rPr>
      <w:rFonts w:eastAsia="Calibri"/>
      <w:sz w:val="18"/>
      <w:szCs w:val="18"/>
      <w:lang w:eastAsia="ru-RU"/>
    </w:rPr>
  </w:style>
  <w:style w:type="character" w:customStyle="1" w:styleId="610">
    <w:name w:val="Таблица 6.1 для Башнефть Знак"/>
    <w:basedOn w:val="a0"/>
    <w:link w:val="61"/>
    <w:rsid w:val="001D2EAF"/>
    <w:rPr>
      <w:rFonts w:eastAsia="Calibri"/>
      <w:sz w:val="18"/>
      <w:szCs w:val="18"/>
      <w:lang w:eastAsia="ru-RU"/>
    </w:rPr>
  </w:style>
  <w:style w:type="paragraph" w:styleId="a4">
    <w:name w:val="Normal (Web)"/>
    <w:basedOn w:val="a"/>
    <w:uiPriority w:val="99"/>
    <w:semiHidden/>
    <w:unhideWhenUsed/>
    <w:rsid w:val="001F16AD"/>
    <w:pPr>
      <w:spacing w:before="100" w:beforeAutospacing="1" w:after="100" w:afterAutospacing="1" w:line="240" w:lineRule="auto"/>
      <w:ind w:firstLine="0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16AD"/>
    <w:rPr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D313D"/>
    <w:pPr>
      <w:ind w:left="720"/>
      <w:contextualSpacing/>
    </w:pPr>
  </w:style>
  <w:style w:type="paragraph" w:customStyle="1" w:styleId="Default">
    <w:name w:val="Default"/>
    <w:rsid w:val="007134E6"/>
    <w:pPr>
      <w:autoSpaceDE w:val="0"/>
      <w:autoSpaceDN w:val="0"/>
      <w:adjustRightInd w:val="0"/>
      <w:spacing w:line="240" w:lineRule="auto"/>
      <w:ind w:firstLine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8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2317</Words>
  <Characters>13209</Characters>
  <Application>Microsoft Macintosh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</dc:creator>
  <cp:lastModifiedBy>ИАС</cp:lastModifiedBy>
  <cp:revision>11</cp:revision>
  <dcterms:created xsi:type="dcterms:W3CDTF">2018-03-14T05:08:00Z</dcterms:created>
  <dcterms:modified xsi:type="dcterms:W3CDTF">2018-03-27T23:40:00Z</dcterms:modified>
</cp:coreProperties>
</file>